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0A10A" w14:textId="77777777" w:rsidR="00933D3F" w:rsidRPr="00007562" w:rsidRDefault="00933D3F" w:rsidP="00933D3F">
      <w:pPr>
        <w:spacing w:line="500" w:lineRule="auto"/>
        <w:jc w:val="center"/>
        <w:rPr>
          <w:rFonts w:ascii="標楷體" w:eastAsia="標楷體" w:hAnsi="標楷體" w:cs="標楷體"/>
          <w:b/>
          <w:sz w:val="40"/>
          <w:szCs w:val="40"/>
        </w:rPr>
      </w:pPr>
      <w:r w:rsidRPr="00007562">
        <w:rPr>
          <w:rFonts w:ascii="標楷體" w:eastAsia="標楷體" w:hAnsi="標楷體" w:cs="標楷體"/>
          <w:b/>
          <w:sz w:val="40"/>
          <w:szCs w:val="40"/>
        </w:rPr>
        <w:t>國家電影及視聽文化中心</w:t>
      </w:r>
    </w:p>
    <w:p w14:paraId="35339A35" w14:textId="24C5F9BB" w:rsidR="00933D3F" w:rsidRPr="00933D3F" w:rsidRDefault="00730AF3" w:rsidP="005803A3">
      <w:pPr>
        <w:jc w:val="center"/>
        <w:rPr>
          <w:rFonts w:ascii="標楷體" w:eastAsia="標楷體" w:hAnsi="標楷體"/>
          <w:b/>
          <w:bCs/>
          <w:sz w:val="36"/>
          <w:szCs w:val="36"/>
        </w:rPr>
      </w:pPr>
      <w:r w:rsidRPr="00933D3F">
        <w:rPr>
          <w:rFonts w:ascii="標楷體" w:eastAsia="標楷體" w:hAnsi="標楷體"/>
          <w:b/>
          <w:bCs/>
          <w:sz w:val="36"/>
          <w:szCs w:val="36"/>
        </w:rPr>
        <w:t>「忠信街14號2</w:t>
      </w:r>
      <w:r w:rsidR="005803A3">
        <w:rPr>
          <w:rFonts w:ascii="標楷體" w:eastAsia="標楷體" w:hAnsi="標楷體" w:hint="eastAsia"/>
          <w:b/>
          <w:bCs/>
          <w:sz w:val="36"/>
          <w:szCs w:val="36"/>
        </w:rPr>
        <w:t>樓電影膠片</w:t>
      </w:r>
      <w:r w:rsidRPr="00933D3F">
        <w:rPr>
          <w:rFonts w:ascii="標楷體" w:eastAsia="標楷體" w:hAnsi="標楷體"/>
          <w:b/>
          <w:bCs/>
          <w:sz w:val="36"/>
          <w:szCs w:val="36"/>
        </w:rPr>
        <w:t>庫房</w:t>
      </w:r>
      <w:r w:rsidR="00933D3F">
        <w:rPr>
          <w:rFonts w:ascii="標楷體" w:eastAsia="標楷體" w:hAnsi="標楷體" w:hint="eastAsia"/>
          <w:b/>
          <w:bCs/>
          <w:sz w:val="36"/>
          <w:szCs w:val="36"/>
        </w:rPr>
        <w:t>空氣品質</w:t>
      </w:r>
      <w:r w:rsidRPr="00933D3F">
        <w:rPr>
          <w:rFonts w:ascii="標楷體" w:eastAsia="標楷體" w:hAnsi="標楷體"/>
          <w:b/>
          <w:bCs/>
          <w:sz w:val="36"/>
          <w:szCs w:val="36"/>
        </w:rPr>
        <w:t>改善」</w:t>
      </w:r>
      <w:r w:rsidR="005803A3">
        <w:rPr>
          <w:rFonts w:ascii="標楷體" w:eastAsia="標楷體" w:hAnsi="標楷體" w:hint="eastAsia"/>
          <w:b/>
          <w:bCs/>
          <w:sz w:val="36"/>
          <w:szCs w:val="36"/>
        </w:rPr>
        <w:t>財物採購案</w:t>
      </w:r>
    </w:p>
    <w:p w14:paraId="2D0B40A6" w14:textId="242832DA" w:rsidR="00730AF3" w:rsidRPr="00933D3F" w:rsidRDefault="00730AF3" w:rsidP="00933D3F">
      <w:pPr>
        <w:jc w:val="center"/>
        <w:rPr>
          <w:rFonts w:ascii="標楷體" w:eastAsia="標楷體" w:hAnsi="標楷體"/>
          <w:b/>
          <w:bCs/>
          <w:sz w:val="32"/>
          <w:szCs w:val="32"/>
        </w:rPr>
      </w:pPr>
      <w:r w:rsidRPr="00933D3F">
        <w:rPr>
          <w:rFonts w:ascii="標楷體" w:eastAsia="標楷體" w:hAnsi="標楷體"/>
          <w:b/>
          <w:bCs/>
          <w:sz w:val="32"/>
          <w:szCs w:val="32"/>
        </w:rPr>
        <w:t>需求說明書</w:t>
      </w:r>
    </w:p>
    <w:p w14:paraId="23BBFA12" w14:textId="44E7519B" w:rsidR="00730AF3" w:rsidRPr="00287D31" w:rsidRDefault="00730AF3" w:rsidP="00730AF3">
      <w:pPr>
        <w:rPr>
          <w:rFonts w:ascii="標楷體" w:eastAsia="標楷體" w:hAnsi="標楷體"/>
          <w:sz w:val="28"/>
          <w:szCs w:val="28"/>
        </w:rPr>
      </w:pPr>
      <w:r w:rsidRPr="00287D31">
        <w:rPr>
          <w:rFonts w:ascii="標楷體" w:eastAsia="標楷體" w:hAnsi="標楷體"/>
          <w:sz w:val="28"/>
          <w:szCs w:val="28"/>
        </w:rPr>
        <w:t>採購案號： 2026-CR0</w:t>
      </w:r>
      <w:r w:rsidR="005803A3" w:rsidRPr="00287D31">
        <w:rPr>
          <w:rFonts w:ascii="標楷體" w:eastAsia="標楷體" w:hAnsi="標楷體" w:hint="eastAsia"/>
          <w:sz w:val="28"/>
          <w:szCs w:val="28"/>
        </w:rPr>
        <w:t>20</w:t>
      </w:r>
    </w:p>
    <w:p w14:paraId="7D754F3D" w14:textId="3C19D4DE" w:rsidR="00730AF3" w:rsidRPr="00287D31" w:rsidRDefault="00730AF3" w:rsidP="00730AF3">
      <w:pPr>
        <w:rPr>
          <w:rFonts w:ascii="標楷體" w:eastAsia="標楷體" w:hAnsi="標楷體"/>
          <w:sz w:val="28"/>
          <w:szCs w:val="28"/>
        </w:rPr>
      </w:pPr>
      <w:proofErr w:type="gramStart"/>
      <w:r w:rsidRPr="00287D31">
        <w:rPr>
          <w:rFonts w:ascii="標楷體" w:eastAsia="標楷體" w:hAnsi="標楷體"/>
          <w:sz w:val="28"/>
          <w:szCs w:val="28"/>
        </w:rPr>
        <w:t>採購案名</w:t>
      </w:r>
      <w:proofErr w:type="gramEnd"/>
      <w:r w:rsidRPr="00287D31">
        <w:rPr>
          <w:rFonts w:ascii="標楷體" w:eastAsia="標楷體" w:hAnsi="標楷體"/>
          <w:sz w:val="28"/>
          <w:szCs w:val="28"/>
        </w:rPr>
        <w:t>：「忠信街14號2</w:t>
      </w:r>
      <w:r w:rsidR="005803A3" w:rsidRPr="00287D31">
        <w:rPr>
          <w:rFonts w:ascii="標楷體" w:eastAsia="標楷體" w:hAnsi="標楷體" w:hint="eastAsia"/>
          <w:sz w:val="28"/>
          <w:szCs w:val="28"/>
        </w:rPr>
        <w:t>樓電影膠片</w:t>
      </w:r>
      <w:r w:rsidRPr="00287D31">
        <w:rPr>
          <w:rFonts w:ascii="標楷體" w:eastAsia="標楷體" w:hAnsi="標楷體"/>
          <w:sz w:val="28"/>
          <w:szCs w:val="28"/>
        </w:rPr>
        <w:t>庫房環境改善工程」財物採購案（以下稱「本採購案」）</w:t>
      </w:r>
    </w:p>
    <w:p w14:paraId="186DDB09" w14:textId="3FB2D782" w:rsidR="00730AF3" w:rsidRPr="00287D31" w:rsidRDefault="00730AF3" w:rsidP="005803A3">
      <w:pPr>
        <w:spacing w:line="0" w:lineRule="atLeast"/>
        <w:rPr>
          <w:rFonts w:ascii="標楷體" w:eastAsia="標楷體" w:hAnsi="標楷體"/>
          <w:sz w:val="28"/>
          <w:szCs w:val="28"/>
        </w:rPr>
      </w:pPr>
      <w:r w:rsidRPr="00287D31">
        <w:rPr>
          <w:rFonts w:ascii="標楷體" w:eastAsia="標楷體" w:hAnsi="標楷體"/>
          <w:sz w:val="28"/>
          <w:szCs w:val="28"/>
        </w:rPr>
        <w:t>一、 本案需求說明：</w:t>
      </w:r>
      <w:r w:rsidR="005803A3" w:rsidRPr="00287D31">
        <w:rPr>
          <w:rFonts w:ascii="標楷體" w:eastAsia="標楷體" w:hAnsi="標楷體"/>
          <w:sz w:val="28"/>
          <w:szCs w:val="28"/>
        </w:rPr>
        <w:t xml:space="preserve"> </w:t>
      </w:r>
    </w:p>
    <w:p w14:paraId="36EF9289" w14:textId="5F4F11DA" w:rsidR="00730AF3" w:rsidRPr="00287D31" w:rsidRDefault="00AF24DC" w:rsidP="005803A3">
      <w:pPr>
        <w:spacing w:line="0" w:lineRule="atLeast"/>
        <w:rPr>
          <w:rFonts w:ascii="標楷體" w:eastAsia="標楷體" w:hAnsi="標楷體"/>
          <w:sz w:val="28"/>
          <w:szCs w:val="28"/>
        </w:rPr>
      </w:pPr>
      <w:r w:rsidRPr="00287D31">
        <w:rPr>
          <w:rFonts w:ascii="標楷體" w:eastAsia="標楷體" w:hAnsi="標楷體" w:cs="標楷體" w:hint="eastAsia"/>
          <w:color w:val="000000"/>
          <w:sz w:val="28"/>
          <w:szCs w:val="28"/>
        </w:rPr>
        <w:t xml:space="preserve">   </w:t>
      </w:r>
      <w:r w:rsidRPr="00287D31">
        <w:rPr>
          <w:rFonts w:ascii="標楷體" w:eastAsia="標楷體" w:hAnsi="標楷體" w:cs="標楷體"/>
          <w:color w:val="000000"/>
          <w:sz w:val="28"/>
          <w:szCs w:val="28"/>
        </w:rPr>
        <w:t>本中心樹林片庫忠</w:t>
      </w:r>
      <w:r w:rsidRPr="00287D31">
        <w:rPr>
          <w:rFonts w:ascii="標楷體" w:eastAsia="標楷體" w:hAnsi="標楷體" w:cs="標楷體" w:hint="eastAsia"/>
          <w:color w:val="000000"/>
          <w:sz w:val="28"/>
          <w:szCs w:val="28"/>
        </w:rPr>
        <w:t>信</w:t>
      </w:r>
      <w:r w:rsidRPr="00287D31">
        <w:rPr>
          <w:rFonts w:ascii="標楷體" w:eastAsia="標楷體" w:hAnsi="標楷體" w:cs="標楷體"/>
          <w:color w:val="000000"/>
          <w:sz w:val="28"/>
          <w:szCs w:val="28"/>
        </w:rPr>
        <w:t>街</w:t>
      </w:r>
      <w:r w:rsidRPr="00287D31">
        <w:rPr>
          <w:rFonts w:ascii="標楷體" w:eastAsia="標楷體" w:hAnsi="標楷體" w:cs="標楷體" w:hint="eastAsia"/>
          <w:color w:val="000000"/>
          <w:sz w:val="28"/>
          <w:szCs w:val="28"/>
        </w:rPr>
        <w:t>14</w:t>
      </w:r>
      <w:r w:rsidRPr="00287D31">
        <w:rPr>
          <w:rFonts w:ascii="標楷體" w:eastAsia="標楷體" w:hAnsi="標楷體" w:cs="標楷體"/>
          <w:color w:val="000000"/>
          <w:sz w:val="28"/>
          <w:szCs w:val="28"/>
        </w:rPr>
        <w:t>號</w:t>
      </w:r>
      <w:r w:rsidRPr="00287D31">
        <w:rPr>
          <w:rFonts w:ascii="標楷體" w:eastAsia="標楷體" w:hAnsi="標楷體" w:cs="標楷體" w:hint="eastAsia"/>
          <w:color w:val="000000"/>
          <w:sz w:val="28"/>
          <w:szCs w:val="28"/>
        </w:rPr>
        <w:t>2</w:t>
      </w:r>
      <w:r w:rsidRPr="00287D31">
        <w:rPr>
          <w:rFonts w:ascii="標楷體" w:eastAsia="標楷體" w:hAnsi="標楷體" w:cs="標楷體"/>
          <w:color w:val="000000"/>
          <w:sz w:val="28"/>
          <w:szCs w:val="28"/>
        </w:rPr>
        <w:t>樓庫房</w:t>
      </w:r>
      <w:r w:rsidRPr="00287D31">
        <w:rPr>
          <w:rFonts w:ascii="標楷體" w:eastAsia="標楷體" w:hAnsi="標楷體" w:cs="標楷體" w:hint="eastAsia"/>
          <w:position w:val="-1"/>
          <w:sz w:val="28"/>
          <w:szCs w:val="28"/>
        </w:rPr>
        <w:t>為電影膠片儲存專區，因庫房存放之膠卷長期所釋放酸性氣體處於濃度偏高狀態</w:t>
      </w:r>
      <w:r w:rsidRPr="00287D31">
        <w:rPr>
          <w:rFonts w:ascii="標楷體" w:eastAsia="標楷體" w:hAnsi="標楷體" w:cs="標楷體"/>
          <w:sz w:val="28"/>
          <w:szCs w:val="28"/>
        </w:rPr>
        <w:t>，</w:t>
      </w:r>
      <w:proofErr w:type="gramStart"/>
      <w:r w:rsidRPr="00287D31">
        <w:rPr>
          <w:rFonts w:ascii="標楷體" w:eastAsia="標楷體" w:hAnsi="標楷體" w:cs="標楷體" w:hint="eastAsia"/>
          <w:sz w:val="28"/>
          <w:szCs w:val="28"/>
        </w:rPr>
        <w:t>除易引發</w:t>
      </w:r>
      <w:proofErr w:type="gramEnd"/>
      <w:r w:rsidRPr="00287D31">
        <w:rPr>
          <w:rFonts w:ascii="標楷體" w:eastAsia="標楷體" w:hAnsi="標楷體"/>
          <w:sz w:val="28"/>
          <w:szCs w:val="28"/>
        </w:rPr>
        <w:t>膠片「醋酸綜合症」</w:t>
      </w:r>
      <w:r w:rsidR="004C11BC" w:rsidRPr="00287D31">
        <w:rPr>
          <w:rFonts w:ascii="標楷體" w:eastAsia="標楷體" w:hAnsi="標楷體" w:hint="eastAsia"/>
          <w:sz w:val="28"/>
          <w:szCs w:val="28"/>
        </w:rPr>
        <w:t>而致使膠片保存壽命銳減外，對進出庫內進行盤點</w:t>
      </w:r>
      <w:r w:rsidR="004C11BC" w:rsidRPr="00287D31">
        <w:rPr>
          <w:rFonts w:ascii="新細明體" w:eastAsia="新細明體" w:hAnsi="新細明體" w:hint="eastAsia"/>
          <w:sz w:val="28"/>
          <w:szCs w:val="28"/>
        </w:rPr>
        <w:t>、</w:t>
      </w:r>
      <w:r w:rsidR="004C11BC" w:rsidRPr="00287D31">
        <w:rPr>
          <w:rFonts w:ascii="標楷體" w:eastAsia="標楷體" w:hAnsi="標楷體" w:hint="eastAsia"/>
          <w:sz w:val="28"/>
          <w:szCs w:val="28"/>
        </w:rPr>
        <w:t>登錄等相關作業人員健康及空調系統設備及除濕機操作運轉均具有相當大的破壞及殺傷力，因此擬</w:t>
      </w:r>
      <w:proofErr w:type="gramStart"/>
      <w:r w:rsidR="004C11BC" w:rsidRPr="00287D31">
        <w:rPr>
          <w:rFonts w:ascii="標楷體" w:eastAsia="標楷體" w:hAnsi="標楷體" w:hint="eastAsia"/>
          <w:sz w:val="28"/>
          <w:szCs w:val="28"/>
        </w:rPr>
        <w:t>增設預冷</w:t>
      </w:r>
      <w:proofErr w:type="gramEnd"/>
      <w:r w:rsidR="004C11BC" w:rsidRPr="00287D31">
        <w:rPr>
          <w:rFonts w:ascii="標楷體" w:eastAsia="標楷體" w:hAnsi="標楷體" w:hint="eastAsia"/>
          <w:sz w:val="28"/>
          <w:szCs w:val="28"/>
        </w:rPr>
        <w:t>空調箱及排氣機組並更換舊有已故障</w:t>
      </w:r>
      <w:proofErr w:type="gramStart"/>
      <w:r w:rsidR="004C11BC" w:rsidRPr="00287D31">
        <w:rPr>
          <w:rFonts w:ascii="標楷體" w:eastAsia="標楷體" w:hAnsi="標楷體" w:hint="eastAsia"/>
          <w:sz w:val="28"/>
          <w:szCs w:val="28"/>
        </w:rPr>
        <w:t>且發塵的</w:t>
      </w:r>
      <w:proofErr w:type="gramEnd"/>
      <w:r w:rsidR="004C11BC" w:rsidRPr="00287D31">
        <w:rPr>
          <w:rFonts w:ascii="標楷體" w:eastAsia="標楷體" w:hAnsi="標楷體" w:hint="eastAsia"/>
          <w:sz w:val="28"/>
          <w:szCs w:val="28"/>
        </w:rPr>
        <w:t>隔間牆及手拉門</w:t>
      </w:r>
      <w:r w:rsidR="005F4B62" w:rsidRPr="00287D31">
        <w:rPr>
          <w:rFonts w:ascii="標楷體" w:eastAsia="標楷體" w:hAnsi="標楷體" w:hint="eastAsia"/>
          <w:sz w:val="28"/>
          <w:szCs w:val="28"/>
        </w:rPr>
        <w:t>來改善氣密</w:t>
      </w:r>
      <w:proofErr w:type="gramStart"/>
      <w:r w:rsidR="005F4B62" w:rsidRPr="00287D31">
        <w:rPr>
          <w:rFonts w:ascii="標楷體" w:eastAsia="標楷體" w:hAnsi="標楷體" w:hint="eastAsia"/>
          <w:sz w:val="28"/>
          <w:szCs w:val="28"/>
        </w:rPr>
        <w:t>及發塵問題</w:t>
      </w:r>
      <w:proofErr w:type="gramEnd"/>
      <w:r w:rsidR="005F4B62" w:rsidRPr="00287D31">
        <w:rPr>
          <w:rFonts w:ascii="標楷體" w:eastAsia="標楷體" w:hAnsi="標楷體" w:hint="eastAsia"/>
          <w:sz w:val="28"/>
          <w:szCs w:val="28"/>
        </w:rPr>
        <w:t>，</w:t>
      </w:r>
      <w:r w:rsidR="00FF6C7E" w:rsidRPr="00287D31">
        <w:rPr>
          <w:rFonts w:ascii="標楷體" w:eastAsia="標楷體" w:hAnsi="標楷體" w:hint="eastAsia"/>
          <w:sz w:val="28"/>
          <w:szCs w:val="28"/>
        </w:rPr>
        <w:t>並引入適量新鮮外氣搭配</w:t>
      </w:r>
      <w:r w:rsidR="00FF6C7E" w:rsidRPr="00287D31">
        <w:rPr>
          <w:rFonts w:ascii="標楷體" w:eastAsia="標楷體" w:hAnsi="標楷體"/>
          <w:sz w:val="28"/>
          <w:szCs w:val="28"/>
        </w:rPr>
        <w:t>排氣機</w:t>
      </w:r>
      <w:r w:rsidR="005F4B62" w:rsidRPr="00287D31">
        <w:rPr>
          <w:rFonts w:ascii="標楷體" w:eastAsia="標楷體" w:hAnsi="標楷體" w:hint="eastAsia"/>
          <w:sz w:val="28"/>
          <w:szCs w:val="28"/>
        </w:rPr>
        <w:t>引出較高濃度之酸性空氣</w:t>
      </w:r>
      <w:r w:rsidR="00FF6C7E" w:rsidRPr="00287D31">
        <w:rPr>
          <w:rFonts w:ascii="標楷體" w:eastAsia="標楷體" w:hAnsi="標楷體"/>
          <w:sz w:val="28"/>
          <w:szCs w:val="28"/>
        </w:rPr>
        <w:t>將其</w:t>
      </w:r>
      <w:r w:rsidR="005F4B62" w:rsidRPr="00287D31">
        <w:rPr>
          <w:rFonts w:ascii="標楷體" w:eastAsia="標楷體" w:hAnsi="標楷體" w:hint="eastAsia"/>
          <w:sz w:val="28"/>
          <w:szCs w:val="28"/>
        </w:rPr>
        <w:t>排至室外，達到稀釋及降低室內酸性氣體濃度</w:t>
      </w:r>
      <w:r w:rsidR="00FF6C7E" w:rsidRPr="00287D31">
        <w:rPr>
          <w:rFonts w:ascii="標楷體" w:eastAsia="標楷體" w:hAnsi="標楷體"/>
          <w:sz w:val="28"/>
          <w:szCs w:val="28"/>
        </w:rPr>
        <w:t>庫房空氣品質改善</w:t>
      </w:r>
      <w:r w:rsidR="005F4B62" w:rsidRPr="00287D31">
        <w:rPr>
          <w:rFonts w:ascii="標楷體" w:eastAsia="標楷體" w:hAnsi="標楷體" w:hint="eastAsia"/>
          <w:sz w:val="28"/>
          <w:szCs w:val="28"/>
        </w:rPr>
        <w:t>的目的</w:t>
      </w:r>
      <w:r w:rsidR="005F4B62" w:rsidRPr="00287D31">
        <w:rPr>
          <w:rFonts w:ascii="新細明體" w:eastAsia="新細明體" w:hAnsi="新細明體" w:hint="eastAsia"/>
          <w:sz w:val="28"/>
          <w:szCs w:val="28"/>
        </w:rPr>
        <w:t>。</w:t>
      </w:r>
    </w:p>
    <w:p w14:paraId="08FDAC2B" w14:textId="77777777" w:rsidR="00730AF3" w:rsidRPr="00287D31" w:rsidRDefault="00730AF3" w:rsidP="00933D3F">
      <w:pPr>
        <w:spacing w:line="0" w:lineRule="atLeast"/>
        <w:rPr>
          <w:rFonts w:ascii="標楷體" w:eastAsia="標楷體" w:hAnsi="標楷體"/>
          <w:sz w:val="28"/>
          <w:szCs w:val="28"/>
        </w:rPr>
      </w:pPr>
      <w:r w:rsidRPr="00287D31">
        <w:rPr>
          <w:rFonts w:ascii="標楷體" w:eastAsia="標楷體" w:hAnsi="標楷體"/>
          <w:sz w:val="28"/>
          <w:szCs w:val="28"/>
        </w:rPr>
        <w:t>二、 本案規劃說明：</w:t>
      </w:r>
    </w:p>
    <w:p w14:paraId="1FF6D4F2" w14:textId="55E01AD3" w:rsidR="00FF6C7E" w:rsidRPr="00287D31" w:rsidRDefault="00FF6C7E" w:rsidP="00933D3F">
      <w:pPr>
        <w:numPr>
          <w:ilvl w:val="0"/>
          <w:numId w:val="3"/>
        </w:numPr>
        <w:spacing w:line="0" w:lineRule="atLeast"/>
        <w:rPr>
          <w:rFonts w:ascii="標楷體" w:eastAsia="標楷體" w:hAnsi="標楷體"/>
          <w:sz w:val="28"/>
          <w:szCs w:val="28"/>
        </w:rPr>
      </w:pPr>
      <w:r w:rsidRPr="00287D31">
        <w:rPr>
          <w:rFonts w:ascii="標楷體" w:eastAsia="標楷體" w:hAnsi="標楷體"/>
          <w:sz w:val="28"/>
          <w:szCs w:val="28"/>
        </w:rPr>
        <w:t>需配置具備 12kw 冷卻能力之變頻預冷空調箱（</w:t>
      </w:r>
      <w:r w:rsidRPr="00287D31">
        <w:rPr>
          <w:rFonts w:ascii="標楷體" w:eastAsia="標楷體" w:hAnsi="標楷體" w:hint="eastAsia"/>
          <w:sz w:val="28"/>
          <w:szCs w:val="28"/>
        </w:rPr>
        <w:t>PAH</w:t>
      </w:r>
      <w:r w:rsidRPr="00287D31">
        <w:rPr>
          <w:rFonts w:ascii="標楷體" w:eastAsia="標楷體" w:hAnsi="標楷體"/>
          <w:sz w:val="28"/>
          <w:szCs w:val="28"/>
        </w:rPr>
        <w:t>），並將</w:t>
      </w:r>
      <w:proofErr w:type="gramStart"/>
      <w:r w:rsidRPr="00287D31">
        <w:rPr>
          <w:rFonts w:ascii="標楷體" w:eastAsia="標楷體" w:hAnsi="標楷體"/>
          <w:sz w:val="28"/>
          <w:szCs w:val="28"/>
        </w:rPr>
        <w:t>送風點鎖定</w:t>
      </w:r>
      <w:proofErr w:type="gramEnd"/>
      <w:r w:rsidRPr="00287D31">
        <w:rPr>
          <w:rFonts w:ascii="標楷體" w:eastAsia="標楷體" w:hAnsi="標楷體"/>
          <w:sz w:val="28"/>
          <w:szCs w:val="28"/>
        </w:rPr>
        <w:t>於 11°C~13°C 之露點溫度，強制進行「冷凝除濕」，確保庫房穩定維持於目標值：溫度 18</w:t>
      </w:r>
      <w:r w:rsidRPr="00287D31">
        <w:rPr>
          <w:rFonts w:ascii="新細明體" w:eastAsia="新細明體" w:hAnsi="新細明體" w:hint="eastAsia"/>
          <w:sz w:val="28"/>
          <w:szCs w:val="28"/>
        </w:rPr>
        <w:t>℃</w:t>
      </w:r>
      <w:r w:rsidRPr="00287D31">
        <w:rPr>
          <w:rFonts w:ascii="標楷體" w:eastAsia="標楷體" w:hAnsi="標楷體"/>
          <w:sz w:val="28"/>
          <w:szCs w:val="28"/>
        </w:rPr>
        <w:t xml:space="preserve"> </w:t>
      </w:r>
      <w:r w:rsidRPr="00287D31">
        <w:rPr>
          <w:rFonts w:ascii="新細明體" w:eastAsia="新細明體" w:hAnsi="新細明體" w:hint="eastAsia"/>
          <w:sz w:val="28"/>
          <w:szCs w:val="28"/>
        </w:rPr>
        <w:t>±</w:t>
      </w:r>
      <w:r w:rsidRPr="00287D31">
        <w:rPr>
          <w:rFonts w:ascii="標楷體" w:eastAsia="標楷體" w:hAnsi="標楷體"/>
          <w:sz w:val="28"/>
          <w:szCs w:val="28"/>
        </w:rPr>
        <w:t xml:space="preserve"> </w:t>
      </w:r>
      <w:r w:rsidRPr="00287D31">
        <w:rPr>
          <w:rFonts w:ascii="標楷體" w:eastAsia="標楷體" w:hAnsi="標楷體" w:hint="eastAsia"/>
          <w:sz w:val="28"/>
          <w:szCs w:val="28"/>
        </w:rPr>
        <w:t>2</w:t>
      </w:r>
      <w:r w:rsidRPr="00287D31">
        <w:rPr>
          <w:rFonts w:ascii="新細明體" w:eastAsia="新細明體" w:hAnsi="新細明體" w:hint="eastAsia"/>
          <w:sz w:val="28"/>
          <w:szCs w:val="28"/>
        </w:rPr>
        <w:t>℃</w:t>
      </w:r>
      <w:r w:rsidRPr="00287D31">
        <w:rPr>
          <w:rFonts w:ascii="標楷體" w:eastAsia="標楷體" w:hAnsi="標楷體"/>
          <w:sz w:val="28"/>
          <w:szCs w:val="28"/>
        </w:rPr>
        <w:t xml:space="preserve">、相對濕度 50% </w:t>
      </w:r>
      <w:r w:rsidRPr="00287D31">
        <w:rPr>
          <w:rFonts w:ascii="新細明體" w:eastAsia="新細明體" w:hAnsi="新細明體" w:hint="eastAsia"/>
          <w:sz w:val="28"/>
          <w:szCs w:val="28"/>
        </w:rPr>
        <w:t>±</w:t>
      </w:r>
      <w:r w:rsidRPr="00287D31">
        <w:rPr>
          <w:rFonts w:ascii="標楷體" w:eastAsia="標楷體" w:hAnsi="標楷體"/>
          <w:sz w:val="28"/>
          <w:szCs w:val="28"/>
        </w:rPr>
        <w:t>5。</w:t>
      </w:r>
    </w:p>
    <w:p w14:paraId="06C290B1" w14:textId="776CB208" w:rsidR="00730AF3" w:rsidRPr="00287D31" w:rsidRDefault="00730AF3" w:rsidP="00933D3F">
      <w:pPr>
        <w:numPr>
          <w:ilvl w:val="0"/>
          <w:numId w:val="3"/>
        </w:numPr>
        <w:spacing w:line="0" w:lineRule="atLeast"/>
        <w:rPr>
          <w:rFonts w:ascii="標楷體" w:eastAsia="標楷體" w:hAnsi="標楷體"/>
          <w:sz w:val="28"/>
          <w:szCs w:val="28"/>
        </w:rPr>
      </w:pPr>
      <w:r w:rsidRPr="00287D31">
        <w:rPr>
          <w:rFonts w:ascii="標楷體" w:eastAsia="標楷體" w:hAnsi="標楷體"/>
          <w:sz w:val="28"/>
          <w:szCs w:val="28"/>
        </w:rPr>
        <w:t>送風系統（</w:t>
      </w:r>
      <w:r w:rsidR="005803A3" w:rsidRPr="00287D31">
        <w:rPr>
          <w:rFonts w:ascii="標楷體" w:eastAsia="標楷體" w:hAnsi="標楷體" w:hint="eastAsia"/>
          <w:sz w:val="28"/>
          <w:szCs w:val="28"/>
        </w:rPr>
        <w:t>PAH</w:t>
      </w:r>
      <w:r w:rsidRPr="00287D31">
        <w:rPr>
          <w:rFonts w:ascii="標楷體" w:eastAsia="標楷體" w:hAnsi="標楷體"/>
          <w:sz w:val="28"/>
          <w:szCs w:val="28"/>
        </w:rPr>
        <w:t>）：採用變頻控制，具備出風溫度</w:t>
      </w:r>
      <w:r w:rsidR="005803A3" w:rsidRPr="00287D31">
        <w:rPr>
          <w:rFonts w:ascii="標楷體" w:eastAsia="標楷體" w:hAnsi="標楷體" w:hint="eastAsia"/>
          <w:sz w:val="28"/>
          <w:szCs w:val="28"/>
        </w:rPr>
        <w:t>自動控制及</w:t>
      </w:r>
      <w:r w:rsidRPr="00287D31">
        <w:rPr>
          <w:rFonts w:ascii="標楷體" w:eastAsia="標楷體" w:hAnsi="標楷體"/>
          <w:sz w:val="28"/>
          <w:szCs w:val="28"/>
        </w:rPr>
        <w:t>調節邏輯，以應對</w:t>
      </w:r>
      <w:r w:rsidR="005803A3" w:rsidRPr="00287D31">
        <w:rPr>
          <w:rFonts w:ascii="標楷體" w:eastAsia="標楷體" w:hAnsi="標楷體" w:hint="eastAsia"/>
          <w:sz w:val="28"/>
          <w:szCs w:val="28"/>
        </w:rPr>
        <w:t>歷史</w:t>
      </w:r>
      <w:r w:rsidRPr="00287D31">
        <w:rPr>
          <w:rFonts w:ascii="標楷體" w:eastAsia="標楷體" w:hAnsi="標楷體"/>
          <w:sz w:val="28"/>
          <w:szCs w:val="28"/>
        </w:rPr>
        <w:t>數據</w:t>
      </w:r>
      <w:r w:rsidR="005803A3" w:rsidRPr="00287D31">
        <w:rPr>
          <w:rFonts w:ascii="標楷體" w:eastAsia="標楷體" w:hAnsi="標楷體" w:hint="eastAsia"/>
          <w:sz w:val="28"/>
          <w:szCs w:val="28"/>
        </w:rPr>
        <w:t>呈現</w:t>
      </w:r>
      <w:r w:rsidRPr="00287D31">
        <w:rPr>
          <w:rFonts w:ascii="標楷體" w:eastAsia="標楷體" w:hAnsi="標楷體"/>
          <w:sz w:val="28"/>
          <w:szCs w:val="28"/>
        </w:rPr>
        <w:t>之高溫高濕壓力。</w:t>
      </w:r>
    </w:p>
    <w:p w14:paraId="71358A13" w14:textId="77777777" w:rsidR="00730AF3" w:rsidRPr="00287D31" w:rsidRDefault="00730AF3" w:rsidP="00933D3F">
      <w:pPr>
        <w:numPr>
          <w:ilvl w:val="1"/>
          <w:numId w:val="3"/>
        </w:numPr>
        <w:spacing w:line="0" w:lineRule="atLeast"/>
        <w:rPr>
          <w:rFonts w:ascii="標楷體" w:eastAsia="標楷體" w:hAnsi="標楷體"/>
          <w:sz w:val="28"/>
          <w:szCs w:val="28"/>
        </w:rPr>
      </w:pPr>
      <w:r w:rsidRPr="00287D31">
        <w:rPr>
          <w:rFonts w:ascii="標楷體" w:eastAsia="標楷體" w:hAnsi="標楷體"/>
          <w:sz w:val="28"/>
          <w:szCs w:val="28"/>
        </w:rPr>
        <w:t>維持庫房</w:t>
      </w:r>
      <w:proofErr w:type="gramStart"/>
      <w:r w:rsidRPr="00287D31">
        <w:rPr>
          <w:rFonts w:ascii="標楷體" w:eastAsia="標楷體" w:hAnsi="標楷體"/>
          <w:sz w:val="28"/>
          <w:szCs w:val="28"/>
        </w:rPr>
        <w:t>微正壓</w:t>
      </w:r>
      <w:proofErr w:type="gramEnd"/>
      <w:r w:rsidRPr="00287D31">
        <w:rPr>
          <w:rFonts w:ascii="標楷體" w:eastAsia="標楷體" w:hAnsi="標楷體"/>
          <w:sz w:val="28"/>
          <w:szCs w:val="28"/>
        </w:rPr>
        <w:t>，杜絕外部濕熱空氣經門縫滲入。</w:t>
      </w:r>
    </w:p>
    <w:p w14:paraId="2DFEE873" w14:textId="2290F7D1" w:rsidR="00730AF3" w:rsidRPr="00287D31" w:rsidRDefault="00730AF3" w:rsidP="00933D3F">
      <w:pPr>
        <w:numPr>
          <w:ilvl w:val="0"/>
          <w:numId w:val="3"/>
        </w:numPr>
        <w:spacing w:line="0" w:lineRule="atLeast"/>
        <w:rPr>
          <w:rFonts w:ascii="標楷體" w:eastAsia="標楷體" w:hAnsi="標楷體"/>
          <w:sz w:val="28"/>
          <w:szCs w:val="28"/>
        </w:rPr>
      </w:pPr>
      <w:r w:rsidRPr="00287D31">
        <w:rPr>
          <w:rFonts w:ascii="標楷體" w:eastAsia="標楷體" w:hAnsi="標楷體"/>
          <w:sz w:val="28"/>
          <w:szCs w:val="28"/>
        </w:rPr>
        <w:t>排風系統（EF）：配置高全壓</w:t>
      </w:r>
      <w:proofErr w:type="gramStart"/>
      <w:r w:rsidR="005803A3" w:rsidRPr="00287D31">
        <w:rPr>
          <w:rFonts w:ascii="標楷體" w:eastAsia="標楷體" w:hAnsi="標楷體" w:hint="eastAsia"/>
          <w:sz w:val="28"/>
          <w:szCs w:val="28"/>
        </w:rPr>
        <w:t>≧</w:t>
      </w:r>
      <w:proofErr w:type="gramEnd"/>
      <w:r w:rsidRPr="00287D31">
        <w:rPr>
          <w:rFonts w:ascii="標楷體" w:eastAsia="標楷體" w:hAnsi="標楷體"/>
          <w:sz w:val="28"/>
          <w:szCs w:val="28"/>
        </w:rPr>
        <w:t>800Pa排氣機。</w:t>
      </w:r>
    </w:p>
    <w:p w14:paraId="27284CD6" w14:textId="66C05506" w:rsidR="00730AF3" w:rsidRPr="00287D31" w:rsidRDefault="009B1EA7" w:rsidP="00E82540">
      <w:pPr>
        <w:pStyle w:val="a9"/>
        <w:numPr>
          <w:ilvl w:val="0"/>
          <w:numId w:val="9"/>
        </w:numPr>
        <w:spacing w:line="0" w:lineRule="atLeast"/>
        <w:rPr>
          <w:rFonts w:ascii="標楷體" w:eastAsia="標楷體" w:hAnsi="標楷體"/>
          <w:sz w:val="28"/>
          <w:szCs w:val="28"/>
        </w:rPr>
      </w:pPr>
      <w:r w:rsidRPr="00287D31">
        <w:rPr>
          <w:rFonts w:ascii="標楷體" w:eastAsia="標楷體" w:hAnsi="標楷體"/>
          <w:sz w:val="28"/>
          <w:szCs w:val="28"/>
        </w:rPr>
        <w:lastRenderedPageBreak/>
        <w:t>排氣管路配置</w:t>
      </w:r>
      <w:r w:rsidR="00730AF3" w:rsidRPr="00287D31">
        <w:rPr>
          <w:rFonts w:ascii="標楷體" w:eastAsia="標楷體" w:hAnsi="標楷體"/>
          <w:sz w:val="28"/>
          <w:szCs w:val="28"/>
        </w:rPr>
        <w:t>5 處分支</w:t>
      </w:r>
      <w:proofErr w:type="gramStart"/>
      <w:r w:rsidR="00730AF3" w:rsidRPr="00287D31">
        <w:rPr>
          <w:rFonts w:ascii="標楷體" w:eastAsia="標楷體" w:hAnsi="標楷體"/>
          <w:sz w:val="28"/>
          <w:szCs w:val="28"/>
        </w:rPr>
        <w:t>管</w:t>
      </w:r>
      <w:r w:rsidRPr="00287D31">
        <w:rPr>
          <w:rFonts w:ascii="標楷體" w:eastAsia="標楷體" w:hAnsi="標楷體"/>
          <w:sz w:val="28"/>
          <w:szCs w:val="28"/>
        </w:rPr>
        <w:t>吸風口</w:t>
      </w:r>
      <w:proofErr w:type="gramEnd"/>
      <w:r w:rsidR="00730AF3" w:rsidRPr="00287D31">
        <w:rPr>
          <w:rFonts w:ascii="標楷體" w:eastAsia="標楷體" w:hAnsi="標楷體"/>
          <w:sz w:val="28"/>
          <w:szCs w:val="28"/>
        </w:rPr>
        <w:t>須垂直延伸至離地 0.3m~0.5m 處，</w:t>
      </w:r>
      <w:r w:rsidRPr="00287D31">
        <w:rPr>
          <w:rFonts w:ascii="標楷體" w:eastAsia="標楷體" w:hAnsi="標楷體" w:hint="eastAsia"/>
          <w:sz w:val="28"/>
          <w:szCs w:val="28"/>
        </w:rPr>
        <w:t>以</w:t>
      </w:r>
      <w:r w:rsidR="00730AF3" w:rsidRPr="00287D31">
        <w:rPr>
          <w:rFonts w:ascii="標楷體" w:eastAsia="標楷體" w:hAnsi="標楷體"/>
          <w:sz w:val="28"/>
          <w:szCs w:val="28"/>
        </w:rPr>
        <w:t>執行酸氣排除作業。</w:t>
      </w:r>
    </w:p>
    <w:p w14:paraId="5018650A" w14:textId="5105768E" w:rsidR="00730AF3" w:rsidRPr="00287D31" w:rsidRDefault="00730AF3" w:rsidP="00933D3F">
      <w:pPr>
        <w:numPr>
          <w:ilvl w:val="0"/>
          <w:numId w:val="3"/>
        </w:numPr>
        <w:spacing w:line="0" w:lineRule="atLeast"/>
        <w:rPr>
          <w:rFonts w:ascii="標楷體" w:eastAsia="標楷體" w:hAnsi="標楷體"/>
          <w:sz w:val="28"/>
          <w:szCs w:val="28"/>
        </w:rPr>
      </w:pPr>
      <w:r w:rsidRPr="00287D31">
        <w:rPr>
          <w:rFonts w:ascii="標楷體" w:eastAsia="標楷體" w:hAnsi="標楷體"/>
          <w:sz w:val="28"/>
          <w:szCs w:val="28"/>
        </w:rPr>
        <w:t>結構與材料： 新設隔間牆須</w:t>
      </w:r>
      <w:proofErr w:type="gramStart"/>
      <w:r w:rsidRPr="00287D31">
        <w:rPr>
          <w:rFonts w:ascii="標楷體" w:eastAsia="標楷體" w:hAnsi="標楷體"/>
          <w:sz w:val="28"/>
          <w:szCs w:val="28"/>
        </w:rPr>
        <w:t>採</w:t>
      </w:r>
      <w:proofErr w:type="gramEnd"/>
      <w:r w:rsidRPr="00287D31">
        <w:rPr>
          <w:rFonts w:ascii="標楷體" w:eastAsia="標楷體" w:hAnsi="標楷體"/>
          <w:sz w:val="28"/>
          <w:szCs w:val="28"/>
        </w:rPr>
        <w:t xml:space="preserve"> PU 材質耐燃時效 1 小時 板材，厚度需</w:t>
      </w:r>
      <w:r w:rsidR="00BA2572" w:rsidRPr="00287D31">
        <w:rPr>
          <w:rFonts w:ascii="標楷體" w:eastAsia="標楷體" w:hAnsi="標楷體"/>
          <w:sz w:val="28"/>
          <w:szCs w:val="28"/>
        </w:rPr>
        <w:t>達</w:t>
      </w:r>
      <w:r w:rsidR="00BA2572" w:rsidRPr="00287D31">
        <w:rPr>
          <w:rFonts w:ascii="標楷體" w:eastAsia="標楷體" w:hAnsi="標楷體" w:hint="eastAsia"/>
          <w:sz w:val="28"/>
          <w:szCs w:val="28"/>
        </w:rPr>
        <w:t>50mm以上</w:t>
      </w:r>
      <w:r w:rsidR="00BA2572" w:rsidRPr="00287D31">
        <w:rPr>
          <w:rFonts w:ascii="標楷體" w:eastAsia="標楷體" w:hAnsi="標楷體"/>
          <w:sz w:val="28"/>
          <w:szCs w:val="28"/>
        </w:rPr>
        <w:t>以</w:t>
      </w:r>
      <w:r w:rsidRPr="00287D31">
        <w:rPr>
          <w:rFonts w:ascii="標楷體" w:eastAsia="標楷體" w:hAnsi="標楷體"/>
          <w:sz w:val="28"/>
          <w:szCs w:val="28"/>
        </w:rPr>
        <w:t>滿足</w:t>
      </w:r>
      <w:r w:rsidR="005803A3" w:rsidRPr="00287D31">
        <w:rPr>
          <w:rFonts w:ascii="標楷體" w:eastAsia="標楷體" w:hAnsi="標楷體" w:hint="eastAsia"/>
          <w:sz w:val="28"/>
          <w:szCs w:val="28"/>
        </w:rPr>
        <w:t>現場庫房環境設定</w:t>
      </w:r>
      <w:r w:rsidRPr="00287D31">
        <w:rPr>
          <w:rFonts w:ascii="標楷體" w:eastAsia="標楷體" w:hAnsi="標楷體"/>
          <w:sz w:val="28"/>
          <w:szCs w:val="28"/>
        </w:rPr>
        <w:t>18</w:t>
      </w:r>
      <w:r w:rsidR="005803A3" w:rsidRPr="00287D31">
        <w:rPr>
          <w:rFonts w:ascii="新細明體" w:eastAsia="新細明體" w:hAnsi="新細明體" w:hint="eastAsia"/>
          <w:sz w:val="28"/>
          <w:szCs w:val="28"/>
        </w:rPr>
        <w:t>℃</w:t>
      </w:r>
      <w:r w:rsidRPr="00287D31">
        <w:rPr>
          <w:rFonts w:ascii="標楷體" w:eastAsia="標楷體" w:hAnsi="標楷體"/>
          <w:sz w:val="28"/>
          <w:szCs w:val="28"/>
        </w:rPr>
        <w:t>溫</w:t>
      </w:r>
      <w:r w:rsidR="005803A3" w:rsidRPr="00287D31">
        <w:rPr>
          <w:rFonts w:ascii="標楷體" w:eastAsia="標楷體" w:hAnsi="標楷體" w:hint="eastAsia"/>
          <w:sz w:val="28"/>
          <w:szCs w:val="28"/>
        </w:rPr>
        <w:t>度層</w:t>
      </w:r>
      <w:r w:rsidRPr="00287D31">
        <w:rPr>
          <w:rFonts w:ascii="標楷體" w:eastAsia="標楷體" w:hAnsi="標楷體"/>
          <w:sz w:val="28"/>
          <w:szCs w:val="28"/>
        </w:rPr>
        <w:t>所需</w:t>
      </w:r>
      <w:proofErr w:type="gramStart"/>
      <w:r w:rsidRPr="00287D31">
        <w:rPr>
          <w:rFonts w:ascii="標楷體" w:eastAsia="標楷體" w:hAnsi="標楷體"/>
          <w:sz w:val="28"/>
          <w:szCs w:val="28"/>
        </w:rPr>
        <w:t>之熱阻係數</w:t>
      </w:r>
      <w:proofErr w:type="gramEnd"/>
      <w:r w:rsidRPr="00287D31">
        <w:rPr>
          <w:rFonts w:ascii="標楷體" w:eastAsia="標楷體" w:hAnsi="標楷體"/>
          <w:sz w:val="28"/>
          <w:szCs w:val="28"/>
        </w:rPr>
        <w:t>。</w:t>
      </w:r>
    </w:p>
    <w:p w14:paraId="52E90C6B" w14:textId="16B9D3C6" w:rsidR="00730AF3" w:rsidRPr="00287D31" w:rsidRDefault="00730AF3" w:rsidP="00E82540">
      <w:pPr>
        <w:pStyle w:val="a9"/>
        <w:numPr>
          <w:ilvl w:val="0"/>
          <w:numId w:val="8"/>
        </w:numPr>
        <w:spacing w:line="0" w:lineRule="atLeast"/>
        <w:rPr>
          <w:rFonts w:ascii="標楷體" w:eastAsia="標楷體" w:hAnsi="標楷體"/>
          <w:sz w:val="28"/>
          <w:szCs w:val="28"/>
        </w:rPr>
      </w:pPr>
      <w:r w:rsidRPr="00287D31">
        <w:rPr>
          <w:rFonts w:ascii="標楷體" w:eastAsia="標楷體" w:hAnsi="標楷體"/>
          <w:sz w:val="28"/>
          <w:szCs w:val="28"/>
        </w:rPr>
        <w:t>10 吋螺旋</w:t>
      </w:r>
      <w:proofErr w:type="gramStart"/>
      <w:r w:rsidRPr="00287D31">
        <w:rPr>
          <w:rFonts w:ascii="標楷體" w:eastAsia="標楷體" w:hAnsi="標楷體"/>
          <w:sz w:val="28"/>
          <w:szCs w:val="28"/>
        </w:rPr>
        <w:t>主幹管轉</w:t>
      </w:r>
      <w:proofErr w:type="gramEnd"/>
      <w:r w:rsidRPr="00287D31">
        <w:rPr>
          <w:rFonts w:ascii="標楷體" w:eastAsia="標楷體" w:hAnsi="標楷體"/>
          <w:sz w:val="28"/>
          <w:szCs w:val="28"/>
        </w:rPr>
        <w:t xml:space="preserve"> 4 </w:t>
      </w:r>
      <w:proofErr w:type="gramStart"/>
      <w:r w:rsidRPr="00287D31">
        <w:rPr>
          <w:rFonts w:ascii="標楷體" w:eastAsia="標楷體" w:hAnsi="標楷體"/>
          <w:sz w:val="28"/>
          <w:szCs w:val="28"/>
        </w:rPr>
        <w:t>吋支管</w:t>
      </w:r>
      <w:proofErr w:type="gramEnd"/>
      <w:r w:rsidRPr="00287D31">
        <w:rPr>
          <w:rFonts w:ascii="標楷體" w:eastAsia="標楷體" w:hAnsi="標楷體"/>
          <w:sz w:val="28"/>
          <w:szCs w:val="28"/>
        </w:rPr>
        <w:t>處須</w:t>
      </w:r>
      <w:r w:rsidR="005803A3" w:rsidRPr="00287D31">
        <w:rPr>
          <w:rFonts w:ascii="標楷體" w:eastAsia="標楷體" w:hAnsi="標楷體" w:hint="eastAsia"/>
          <w:sz w:val="28"/>
          <w:szCs w:val="28"/>
        </w:rPr>
        <w:t>作</w:t>
      </w:r>
      <w:r w:rsidRPr="00287D31">
        <w:rPr>
          <w:rFonts w:ascii="標楷體" w:eastAsia="標楷體" w:hAnsi="標楷體"/>
          <w:sz w:val="28"/>
          <w:szCs w:val="28"/>
        </w:rPr>
        <w:t>氣密</w:t>
      </w:r>
      <w:r w:rsidR="005803A3" w:rsidRPr="00287D31">
        <w:rPr>
          <w:rFonts w:ascii="標楷體" w:eastAsia="標楷體" w:hAnsi="標楷體" w:hint="eastAsia"/>
          <w:sz w:val="28"/>
          <w:szCs w:val="28"/>
        </w:rPr>
        <w:t>防護</w:t>
      </w:r>
      <w:r w:rsidRPr="00287D31">
        <w:rPr>
          <w:rFonts w:ascii="標楷體" w:eastAsia="標楷體" w:hAnsi="標楷體"/>
          <w:sz w:val="28"/>
          <w:szCs w:val="28"/>
        </w:rPr>
        <w:t>施工。</w:t>
      </w:r>
    </w:p>
    <w:p w14:paraId="518E5244" w14:textId="77777777" w:rsidR="00730AF3" w:rsidRPr="00287D31" w:rsidRDefault="00730AF3" w:rsidP="00933D3F">
      <w:pPr>
        <w:spacing w:line="0" w:lineRule="atLeast"/>
        <w:rPr>
          <w:rFonts w:ascii="標楷體" w:eastAsia="標楷體" w:hAnsi="標楷體"/>
          <w:sz w:val="28"/>
          <w:szCs w:val="28"/>
        </w:rPr>
      </w:pPr>
      <w:r w:rsidRPr="00287D31">
        <w:rPr>
          <w:rFonts w:ascii="標楷體" w:eastAsia="標楷體" w:hAnsi="標楷體"/>
          <w:sz w:val="28"/>
          <w:szCs w:val="28"/>
        </w:rPr>
        <w:t>三、 採購設備規格及數量：</w:t>
      </w:r>
    </w:p>
    <w:p w14:paraId="5BF6DC09" w14:textId="159642FC" w:rsidR="00730AF3" w:rsidRPr="00287D31" w:rsidRDefault="00730AF3" w:rsidP="00933D3F">
      <w:pPr>
        <w:numPr>
          <w:ilvl w:val="0"/>
          <w:numId w:val="4"/>
        </w:numPr>
        <w:spacing w:line="0" w:lineRule="atLeast"/>
        <w:rPr>
          <w:rFonts w:ascii="標楷體" w:eastAsia="標楷體" w:hAnsi="標楷體"/>
          <w:sz w:val="28"/>
          <w:szCs w:val="28"/>
        </w:rPr>
      </w:pPr>
      <w:r w:rsidRPr="00287D31">
        <w:rPr>
          <w:rFonts w:ascii="標楷體" w:eastAsia="標楷體" w:hAnsi="標楷體"/>
          <w:sz w:val="28"/>
          <w:szCs w:val="28"/>
        </w:rPr>
        <w:t>預冷空調箱 (</w:t>
      </w:r>
      <w:r w:rsidR="00BA2572" w:rsidRPr="00287D31">
        <w:rPr>
          <w:rFonts w:ascii="標楷體" w:eastAsia="標楷體" w:hAnsi="標楷體" w:hint="eastAsia"/>
          <w:sz w:val="28"/>
          <w:szCs w:val="28"/>
        </w:rPr>
        <w:t>PAH</w:t>
      </w:r>
      <w:r w:rsidRPr="00287D31">
        <w:rPr>
          <w:rFonts w:ascii="標楷體" w:eastAsia="標楷體" w:hAnsi="標楷體"/>
          <w:sz w:val="28"/>
          <w:szCs w:val="28"/>
        </w:rPr>
        <w:t xml:space="preserve">)： 數量 1 組。風量 </w:t>
      </w:r>
      <w:proofErr w:type="gramStart"/>
      <w:r w:rsidR="00BA2572" w:rsidRPr="00287D31">
        <w:rPr>
          <w:rFonts w:ascii="標楷體" w:eastAsia="標楷體" w:hAnsi="標楷體" w:hint="eastAsia"/>
          <w:sz w:val="28"/>
          <w:szCs w:val="28"/>
        </w:rPr>
        <w:t>≧</w:t>
      </w:r>
      <w:proofErr w:type="gramEnd"/>
      <w:r w:rsidRPr="00287D31">
        <w:rPr>
          <w:rFonts w:ascii="標楷體" w:eastAsia="標楷體" w:hAnsi="標楷體"/>
          <w:sz w:val="28"/>
          <w:szCs w:val="28"/>
        </w:rPr>
        <w:t xml:space="preserve"> 1500 CMH、冷卻能力 </w:t>
      </w:r>
      <w:proofErr w:type="gramStart"/>
      <w:r w:rsidR="00BA2572" w:rsidRPr="00287D31">
        <w:rPr>
          <w:rFonts w:ascii="標楷體" w:eastAsia="標楷體" w:hAnsi="標楷體" w:hint="eastAsia"/>
          <w:sz w:val="28"/>
          <w:szCs w:val="28"/>
        </w:rPr>
        <w:t>≧</w:t>
      </w:r>
      <w:proofErr w:type="gramEnd"/>
      <w:r w:rsidRPr="00287D31">
        <w:rPr>
          <w:rFonts w:ascii="標楷體" w:eastAsia="標楷體" w:hAnsi="標楷體"/>
          <w:sz w:val="28"/>
          <w:szCs w:val="28"/>
        </w:rPr>
        <w:t xml:space="preserve"> 12 kw、</w:t>
      </w:r>
      <w:proofErr w:type="gramStart"/>
      <w:r w:rsidRPr="00287D31">
        <w:rPr>
          <w:rFonts w:ascii="標楷體" w:eastAsia="標楷體" w:hAnsi="標楷體"/>
          <w:sz w:val="28"/>
          <w:szCs w:val="28"/>
        </w:rPr>
        <w:t>機外靜壓</w:t>
      </w:r>
      <w:proofErr w:type="gramEnd"/>
      <w:r w:rsidRPr="00287D31">
        <w:rPr>
          <w:rFonts w:ascii="標楷體" w:eastAsia="標楷體" w:hAnsi="標楷體"/>
          <w:sz w:val="28"/>
          <w:szCs w:val="28"/>
        </w:rPr>
        <w:t xml:space="preserve"> </w:t>
      </w:r>
      <w:proofErr w:type="gramStart"/>
      <w:r w:rsidR="00BA2572" w:rsidRPr="00287D31">
        <w:rPr>
          <w:rFonts w:ascii="標楷體" w:eastAsia="標楷體" w:hAnsi="標楷體" w:hint="eastAsia"/>
          <w:sz w:val="28"/>
          <w:szCs w:val="28"/>
        </w:rPr>
        <w:t>≧</w:t>
      </w:r>
      <w:proofErr w:type="gramEnd"/>
      <w:r w:rsidRPr="00287D31">
        <w:rPr>
          <w:rFonts w:ascii="標楷體" w:eastAsia="標楷體" w:hAnsi="標楷體"/>
          <w:sz w:val="28"/>
          <w:szCs w:val="28"/>
        </w:rPr>
        <w:t xml:space="preserve"> 450 Pa、R410A冷媒/3Ø220V。</w:t>
      </w:r>
    </w:p>
    <w:p w14:paraId="28641D3D" w14:textId="001C77BD" w:rsidR="00730AF3" w:rsidRPr="00287D31" w:rsidRDefault="00730AF3" w:rsidP="00933D3F">
      <w:pPr>
        <w:numPr>
          <w:ilvl w:val="0"/>
          <w:numId w:val="4"/>
        </w:numPr>
        <w:spacing w:line="0" w:lineRule="atLeast"/>
        <w:rPr>
          <w:rFonts w:ascii="標楷體" w:eastAsia="標楷體" w:hAnsi="標楷體"/>
          <w:sz w:val="28"/>
          <w:szCs w:val="28"/>
        </w:rPr>
      </w:pPr>
      <w:r w:rsidRPr="00287D31">
        <w:rPr>
          <w:rFonts w:ascii="標楷體" w:eastAsia="標楷體" w:hAnsi="標楷體"/>
          <w:sz w:val="28"/>
          <w:szCs w:val="28"/>
        </w:rPr>
        <w:t xml:space="preserve">排氣機 (EF)： 數量 1 組。風量 </w:t>
      </w:r>
      <w:proofErr w:type="gramStart"/>
      <w:r w:rsidR="00BA2572" w:rsidRPr="00287D31">
        <w:rPr>
          <w:rFonts w:ascii="標楷體" w:eastAsia="標楷體" w:hAnsi="標楷體" w:hint="eastAsia"/>
          <w:sz w:val="28"/>
          <w:szCs w:val="28"/>
        </w:rPr>
        <w:t>≧</w:t>
      </w:r>
      <w:proofErr w:type="gramEnd"/>
      <w:r w:rsidRPr="00287D31">
        <w:rPr>
          <w:rFonts w:ascii="標楷體" w:eastAsia="標楷體" w:hAnsi="標楷體"/>
          <w:sz w:val="28"/>
          <w:szCs w:val="28"/>
        </w:rPr>
        <w:t xml:space="preserve"> 1600 CMH、全壓 </w:t>
      </w:r>
      <w:proofErr w:type="gramStart"/>
      <w:r w:rsidR="00BA2572" w:rsidRPr="00287D31">
        <w:rPr>
          <w:rFonts w:ascii="標楷體" w:eastAsia="標楷體" w:hAnsi="標楷體" w:hint="eastAsia"/>
          <w:sz w:val="28"/>
          <w:szCs w:val="28"/>
        </w:rPr>
        <w:t>≧</w:t>
      </w:r>
      <w:proofErr w:type="gramEnd"/>
      <w:r w:rsidRPr="00287D31">
        <w:rPr>
          <w:rFonts w:ascii="標楷體" w:eastAsia="標楷體" w:hAnsi="標楷體"/>
          <w:sz w:val="28"/>
          <w:szCs w:val="28"/>
        </w:rPr>
        <w:t xml:space="preserve"> 800Pa、變頻控制。</w:t>
      </w:r>
    </w:p>
    <w:p w14:paraId="23C26A14" w14:textId="0A30F95F" w:rsidR="00730AF3" w:rsidRPr="00287D31" w:rsidRDefault="00730AF3" w:rsidP="00933D3F">
      <w:pPr>
        <w:numPr>
          <w:ilvl w:val="0"/>
          <w:numId w:val="4"/>
        </w:numPr>
        <w:spacing w:line="0" w:lineRule="atLeast"/>
        <w:rPr>
          <w:rFonts w:ascii="標楷體" w:eastAsia="標楷體" w:hAnsi="標楷體"/>
          <w:sz w:val="28"/>
          <w:szCs w:val="28"/>
        </w:rPr>
      </w:pPr>
      <w:r w:rsidRPr="00287D31">
        <w:rPr>
          <w:rFonts w:ascii="標楷體" w:eastAsia="標楷體" w:hAnsi="標楷體"/>
          <w:sz w:val="28"/>
          <w:szCs w:val="28"/>
        </w:rPr>
        <w:t>隔間牆工程： 約 35m</w:t>
      </w:r>
      <w:r w:rsidRPr="00287D31">
        <w:rPr>
          <w:rFonts w:ascii="標楷體" w:eastAsia="標楷體" w:hAnsi="標楷體"/>
          <w:sz w:val="28"/>
          <w:szCs w:val="28"/>
          <w:vertAlign w:val="superscript"/>
        </w:rPr>
        <w:t>2</w:t>
      </w:r>
      <w:r w:rsidRPr="00287D31">
        <w:rPr>
          <w:rFonts w:ascii="標楷體" w:eastAsia="標楷體" w:hAnsi="標楷體"/>
          <w:sz w:val="28"/>
          <w:szCs w:val="28"/>
        </w:rPr>
        <w:t>。含 PU 耐燃 1 小時</w:t>
      </w:r>
      <w:r w:rsidR="00BA2572" w:rsidRPr="00287D31">
        <w:rPr>
          <w:rFonts w:ascii="標楷體" w:eastAsia="標楷體" w:hAnsi="標楷體"/>
          <w:sz w:val="28"/>
          <w:szCs w:val="28"/>
        </w:rPr>
        <w:t>50</w:t>
      </w:r>
      <w:r w:rsidR="00BA2572" w:rsidRPr="00287D31">
        <w:rPr>
          <w:rFonts w:ascii="標楷體" w:eastAsia="標楷體" w:hAnsi="標楷體" w:hint="eastAsia"/>
          <w:sz w:val="28"/>
          <w:szCs w:val="28"/>
        </w:rPr>
        <w:t>mm厚度</w:t>
      </w:r>
      <w:r w:rsidR="00BA2572" w:rsidRPr="00287D31">
        <w:rPr>
          <w:rFonts w:ascii="標楷體" w:eastAsia="標楷體" w:hAnsi="標楷體"/>
          <w:sz w:val="28"/>
          <w:szCs w:val="28"/>
        </w:rPr>
        <w:t>之2</w:t>
      </w:r>
      <w:proofErr w:type="gramStart"/>
      <w:r w:rsidRPr="00287D31">
        <w:rPr>
          <w:rFonts w:ascii="標楷體" w:eastAsia="標楷體" w:hAnsi="標楷體"/>
          <w:sz w:val="28"/>
          <w:szCs w:val="28"/>
        </w:rPr>
        <w:t>樘</w:t>
      </w:r>
      <w:proofErr w:type="gramEnd"/>
      <w:r w:rsidRPr="00287D31">
        <w:rPr>
          <w:rFonts w:ascii="標楷體" w:eastAsia="標楷體" w:hAnsi="標楷體"/>
          <w:sz w:val="28"/>
          <w:szCs w:val="28"/>
        </w:rPr>
        <w:t>高</w:t>
      </w:r>
      <w:proofErr w:type="gramStart"/>
      <w:r w:rsidRPr="00287D31">
        <w:rPr>
          <w:rFonts w:ascii="標楷體" w:eastAsia="標楷體" w:hAnsi="標楷體"/>
          <w:sz w:val="28"/>
          <w:szCs w:val="28"/>
        </w:rPr>
        <w:t>氣密手拉</w:t>
      </w:r>
      <w:proofErr w:type="gramEnd"/>
      <w:r w:rsidRPr="00287D31">
        <w:rPr>
          <w:rFonts w:ascii="標楷體" w:eastAsia="標楷體" w:hAnsi="標楷體"/>
          <w:sz w:val="28"/>
          <w:szCs w:val="28"/>
        </w:rPr>
        <w:t>門</w:t>
      </w:r>
      <w:r w:rsidR="00BA2572" w:rsidRPr="00287D31">
        <w:rPr>
          <w:rFonts w:ascii="標楷體" w:eastAsia="標楷體" w:hAnsi="標楷體" w:hint="eastAsia"/>
          <w:sz w:val="28"/>
          <w:szCs w:val="28"/>
        </w:rPr>
        <w:t>，</w:t>
      </w:r>
      <w:r w:rsidR="00BA2572" w:rsidRPr="00287D31">
        <w:rPr>
          <w:rFonts w:ascii="標楷體" w:eastAsia="標楷體" w:hAnsi="標楷體"/>
          <w:sz w:val="28"/>
          <w:szCs w:val="28"/>
        </w:rPr>
        <w:t>尺寸為1.5</w:t>
      </w:r>
      <w:r w:rsidR="00BA2572" w:rsidRPr="00287D31">
        <w:rPr>
          <w:rFonts w:ascii="標楷體" w:eastAsia="標楷體" w:hAnsi="標楷體" w:hint="eastAsia"/>
          <w:sz w:val="28"/>
          <w:szCs w:val="28"/>
        </w:rPr>
        <w:t>m*2.1m</w:t>
      </w:r>
      <w:r w:rsidR="00BA2572" w:rsidRPr="00287D31">
        <w:rPr>
          <w:rFonts w:ascii="標楷體" w:eastAsia="標楷體" w:hAnsi="標楷體"/>
          <w:sz w:val="28"/>
          <w:szCs w:val="28"/>
        </w:rPr>
        <w:t>。</w:t>
      </w:r>
    </w:p>
    <w:p w14:paraId="10E98854" w14:textId="3EDBB811" w:rsidR="009B1EA7" w:rsidRPr="00287D31" w:rsidRDefault="00730AF3" w:rsidP="009B1EA7">
      <w:pPr>
        <w:numPr>
          <w:ilvl w:val="0"/>
          <w:numId w:val="4"/>
        </w:numPr>
        <w:spacing w:line="0" w:lineRule="atLeast"/>
        <w:rPr>
          <w:rFonts w:ascii="標楷體" w:eastAsia="標楷體" w:hAnsi="標楷體"/>
          <w:sz w:val="28"/>
          <w:szCs w:val="28"/>
        </w:rPr>
      </w:pPr>
      <w:r w:rsidRPr="00287D31">
        <w:rPr>
          <w:rFonts w:ascii="標楷體" w:eastAsia="標楷體" w:hAnsi="標楷體"/>
          <w:sz w:val="28"/>
          <w:szCs w:val="28"/>
        </w:rPr>
        <w:t>風管與配件： 10" 與 4" 鍍鋅螺旋管、10 組手動風門 (MD)、</w:t>
      </w:r>
      <w:r w:rsidR="009B1EA7" w:rsidRPr="00287D31">
        <w:rPr>
          <w:rFonts w:ascii="標楷體" w:eastAsia="標楷體" w:hAnsi="標楷體" w:hint="eastAsia"/>
          <w:sz w:val="28"/>
          <w:szCs w:val="28"/>
        </w:rPr>
        <w:t>PAH送風管路需作</w:t>
      </w:r>
      <w:r w:rsidRPr="00287D31">
        <w:rPr>
          <w:rFonts w:ascii="標楷體" w:eastAsia="標楷體" w:hAnsi="標楷體"/>
          <w:sz w:val="28"/>
          <w:szCs w:val="28"/>
        </w:rPr>
        <w:t>25mm PE 保溫工程。</w:t>
      </w:r>
    </w:p>
    <w:p w14:paraId="0F78CFE8" w14:textId="106D8A19" w:rsidR="009B1EA7" w:rsidRPr="00287D31" w:rsidRDefault="009B1EA7" w:rsidP="00933D3F">
      <w:pPr>
        <w:spacing w:line="0" w:lineRule="atLeast"/>
        <w:rPr>
          <w:rFonts w:ascii="標楷體" w:eastAsia="標楷體" w:hAnsi="標楷體"/>
          <w:sz w:val="28"/>
          <w:szCs w:val="28"/>
        </w:rPr>
      </w:pPr>
      <w:r w:rsidRPr="00287D31">
        <w:rPr>
          <w:rFonts w:ascii="標楷體" w:eastAsia="標楷體" w:hAnsi="標楷體"/>
          <w:sz w:val="28"/>
          <w:szCs w:val="28"/>
        </w:rPr>
        <w:t>四、廠商資格:</w:t>
      </w:r>
    </w:p>
    <w:p w14:paraId="4024F753" w14:textId="7B387064" w:rsidR="009B1EA7" w:rsidRPr="00287D31" w:rsidRDefault="009B1EA7" w:rsidP="009B1EA7">
      <w:pPr>
        <w:spacing w:before="120" w:after="120" w:line="0" w:lineRule="atLeast"/>
        <w:ind w:left="720"/>
        <w:rPr>
          <w:rFonts w:ascii="標楷體" w:eastAsia="標楷體" w:hAnsi="標楷體"/>
          <w:sz w:val="28"/>
          <w:szCs w:val="28"/>
        </w:rPr>
      </w:pPr>
      <w:r w:rsidRPr="00287D31">
        <w:rPr>
          <w:rFonts w:ascii="標楷體" w:eastAsia="標楷體" w:hAnsi="標楷體" w:cs="標楷體"/>
          <w:color w:val="000000"/>
          <w:sz w:val="28"/>
          <w:szCs w:val="28"/>
        </w:rPr>
        <w:t>依中華民國法令核准設立之公司、合夥或獨資之工商行號，且營業項目包含冷凍空調工程業(E602011)或冷凍空調設備製造業(CB01071)等其中一項，</w:t>
      </w:r>
      <w:r w:rsidRPr="00287D31">
        <w:rPr>
          <w:rFonts w:ascii="標楷體" w:eastAsia="標楷體" w:hAnsi="標楷體" w:hint="eastAsia"/>
          <w:sz w:val="28"/>
          <w:szCs w:val="28"/>
        </w:rPr>
        <w:t xml:space="preserve">或 </w:t>
      </w:r>
      <w:r w:rsidRPr="00287D31">
        <w:rPr>
          <w:rFonts w:ascii="標楷體" w:eastAsia="標楷體" w:hAnsi="標楷體" w:cs="標楷體"/>
          <w:sz w:val="28"/>
          <w:szCs w:val="28"/>
        </w:rPr>
        <w:t>ZZ99999除許可業務外，得經營法令非禁止或限制之業務。</w:t>
      </w:r>
    </w:p>
    <w:p w14:paraId="1F325DDC" w14:textId="65310151" w:rsidR="009B1EA7" w:rsidRPr="00287D31" w:rsidRDefault="009B1EA7" w:rsidP="00933D3F">
      <w:pPr>
        <w:spacing w:line="0" w:lineRule="atLeast"/>
        <w:rPr>
          <w:rFonts w:ascii="標楷體" w:eastAsia="標楷體" w:hAnsi="標楷體"/>
          <w:sz w:val="28"/>
          <w:szCs w:val="28"/>
        </w:rPr>
      </w:pPr>
    </w:p>
    <w:p w14:paraId="7A0FE213" w14:textId="763A3CEB" w:rsidR="00730AF3" w:rsidRPr="00287D31" w:rsidRDefault="009B1EA7" w:rsidP="00933D3F">
      <w:pPr>
        <w:spacing w:line="0" w:lineRule="atLeast"/>
        <w:rPr>
          <w:rFonts w:ascii="標楷體" w:eastAsia="標楷體" w:hAnsi="標楷體"/>
          <w:sz w:val="28"/>
          <w:szCs w:val="28"/>
        </w:rPr>
      </w:pPr>
      <w:r w:rsidRPr="00287D31">
        <w:rPr>
          <w:rFonts w:ascii="標楷體" w:eastAsia="標楷體" w:hAnsi="標楷體"/>
          <w:sz w:val="28"/>
          <w:szCs w:val="28"/>
        </w:rPr>
        <w:t>五</w:t>
      </w:r>
      <w:r w:rsidR="00730AF3" w:rsidRPr="00287D31">
        <w:rPr>
          <w:rFonts w:ascii="標楷體" w:eastAsia="標楷體" w:hAnsi="標楷體"/>
          <w:sz w:val="28"/>
          <w:szCs w:val="28"/>
        </w:rPr>
        <w:t>、 執行時程與驗收要項：</w:t>
      </w:r>
    </w:p>
    <w:p w14:paraId="4E60F068" w14:textId="0BFF5F9A" w:rsidR="00730AF3" w:rsidRPr="00287D31" w:rsidRDefault="00730AF3" w:rsidP="00933D3F">
      <w:pPr>
        <w:numPr>
          <w:ilvl w:val="0"/>
          <w:numId w:val="5"/>
        </w:numPr>
        <w:spacing w:line="0" w:lineRule="atLeast"/>
        <w:rPr>
          <w:rFonts w:ascii="標楷體" w:eastAsia="標楷體" w:hAnsi="標楷體"/>
          <w:sz w:val="28"/>
          <w:szCs w:val="28"/>
        </w:rPr>
      </w:pPr>
      <w:r w:rsidRPr="00287D31">
        <w:rPr>
          <w:rFonts w:ascii="標楷體" w:eastAsia="標楷體" w:hAnsi="標楷體"/>
          <w:sz w:val="28"/>
          <w:szCs w:val="28"/>
        </w:rPr>
        <w:t>履約期限：</w:t>
      </w:r>
      <w:r w:rsidR="00E82540" w:rsidRPr="00287D31">
        <w:rPr>
          <w:rFonts w:ascii="標楷體" w:eastAsia="標楷體" w:hAnsi="標楷體" w:hint="eastAsia"/>
          <w:sz w:val="28"/>
          <w:szCs w:val="28"/>
        </w:rPr>
        <w:t>簽約</w:t>
      </w:r>
      <w:r w:rsidRPr="00287D31">
        <w:rPr>
          <w:rFonts w:ascii="標楷體" w:eastAsia="標楷體" w:hAnsi="標楷體"/>
          <w:sz w:val="28"/>
          <w:szCs w:val="28"/>
        </w:rPr>
        <w:t xml:space="preserve">次日起 60 </w:t>
      </w:r>
      <w:proofErr w:type="gramStart"/>
      <w:r w:rsidRPr="00287D31">
        <w:rPr>
          <w:rFonts w:ascii="標楷體" w:eastAsia="標楷體" w:hAnsi="標楷體"/>
          <w:sz w:val="28"/>
          <w:szCs w:val="28"/>
        </w:rPr>
        <w:t>個</w:t>
      </w:r>
      <w:proofErr w:type="gramEnd"/>
      <w:r w:rsidRPr="00287D31">
        <w:rPr>
          <w:rFonts w:ascii="標楷體" w:eastAsia="標楷體" w:hAnsi="標楷體"/>
          <w:sz w:val="28"/>
          <w:szCs w:val="28"/>
        </w:rPr>
        <w:t>日曆天內</w:t>
      </w:r>
      <w:r w:rsidR="003F13B1" w:rsidRPr="00287D31">
        <w:rPr>
          <w:rFonts w:ascii="標楷體" w:eastAsia="標楷體" w:hAnsi="標楷體" w:cs="標楷體"/>
          <w:color w:val="000000"/>
          <w:sz w:val="28"/>
          <w:szCs w:val="28"/>
        </w:rPr>
        <w:t>需求所載之預冷空調箱</w:t>
      </w:r>
      <w:r w:rsidR="003F13B1" w:rsidRPr="00287D31">
        <w:rPr>
          <w:rFonts w:ascii="標楷體" w:eastAsia="標楷體" w:hAnsi="標楷體"/>
          <w:sz w:val="28"/>
          <w:szCs w:val="28"/>
        </w:rPr>
        <w:t>、排氣機組及隔間牆更新</w:t>
      </w:r>
      <w:r w:rsidR="003F13B1" w:rsidRPr="00287D31">
        <w:rPr>
          <w:rFonts w:ascii="標楷體" w:eastAsia="標楷體" w:hAnsi="標楷體" w:cs="標楷體" w:hint="eastAsia"/>
          <w:color w:val="000000"/>
          <w:sz w:val="28"/>
          <w:szCs w:val="28"/>
        </w:rPr>
        <w:t>之安裝作業</w:t>
      </w:r>
      <w:r w:rsidR="003F13B1" w:rsidRPr="00287D31">
        <w:rPr>
          <w:rFonts w:ascii="標楷體" w:eastAsia="標楷體" w:hAnsi="標楷體" w:cs="標楷體"/>
          <w:color w:val="000000"/>
          <w:sz w:val="28"/>
          <w:szCs w:val="28"/>
        </w:rPr>
        <w:t>，</w:t>
      </w:r>
      <w:r w:rsidR="003F13B1" w:rsidRPr="00287D31">
        <w:rPr>
          <w:rFonts w:ascii="標楷體" w:eastAsia="標楷體" w:hAnsi="標楷體" w:cs="標楷體" w:hint="eastAsia"/>
          <w:color w:val="000000"/>
          <w:sz w:val="28"/>
          <w:szCs w:val="28"/>
        </w:rPr>
        <w:t>應交付驗收資料並</w:t>
      </w:r>
      <w:r w:rsidR="003F13B1" w:rsidRPr="00287D31">
        <w:rPr>
          <w:rFonts w:ascii="標楷體" w:eastAsia="標楷體" w:hAnsi="標楷體" w:cs="標楷體"/>
          <w:color w:val="000000"/>
          <w:sz w:val="28"/>
          <w:szCs w:val="28"/>
        </w:rPr>
        <w:t>以書面通知本中心辦理驗收作業</w:t>
      </w:r>
      <w:r w:rsidR="003F13B1" w:rsidRPr="00287D31">
        <w:rPr>
          <w:rFonts w:eastAsia="標楷體"/>
          <w:sz w:val="28"/>
          <w:szCs w:val="28"/>
        </w:rPr>
        <w:t>，經驗收合格，且無待解決事項後一次性給付契約價金</w:t>
      </w:r>
      <w:r w:rsidR="003F13B1" w:rsidRPr="00287D31">
        <w:rPr>
          <w:rFonts w:ascii="標楷體" w:eastAsia="標楷體" w:hAnsi="標楷體" w:cs="標楷體"/>
          <w:color w:val="000000"/>
          <w:sz w:val="28"/>
          <w:szCs w:val="28"/>
        </w:rPr>
        <w:t>。</w:t>
      </w:r>
    </w:p>
    <w:p w14:paraId="064E2CA5" w14:textId="77777777" w:rsidR="00E82540" w:rsidRPr="00287D31" w:rsidRDefault="00730AF3" w:rsidP="00933D3F">
      <w:pPr>
        <w:numPr>
          <w:ilvl w:val="0"/>
          <w:numId w:val="5"/>
        </w:numPr>
        <w:spacing w:line="0" w:lineRule="atLeast"/>
        <w:rPr>
          <w:rFonts w:ascii="標楷體" w:eastAsia="標楷體" w:hAnsi="標楷體"/>
          <w:sz w:val="28"/>
          <w:szCs w:val="28"/>
        </w:rPr>
      </w:pPr>
      <w:r w:rsidRPr="00287D31">
        <w:rPr>
          <w:rFonts w:ascii="標楷體" w:eastAsia="標楷體" w:hAnsi="標楷體"/>
          <w:sz w:val="28"/>
          <w:szCs w:val="28"/>
        </w:rPr>
        <w:t>驗收標準：</w:t>
      </w:r>
    </w:p>
    <w:p w14:paraId="77F3A935" w14:textId="523DFF60" w:rsidR="00730AF3" w:rsidRPr="00287D31" w:rsidRDefault="00730AF3" w:rsidP="00E82540">
      <w:pPr>
        <w:pStyle w:val="a9"/>
        <w:numPr>
          <w:ilvl w:val="0"/>
          <w:numId w:val="7"/>
        </w:numPr>
        <w:spacing w:line="0" w:lineRule="atLeast"/>
        <w:rPr>
          <w:rFonts w:ascii="標楷體" w:eastAsia="標楷體" w:hAnsi="標楷體"/>
          <w:sz w:val="28"/>
          <w:szCs w:val="28"/>
        </w:rPr>
      </w:pPr>
      <w:r w:rsidRPr="00287D31">
        <w:rPr>
          <w:rFonts w:ascii="標楷體" w:eastAsia="標楷體" w:hAnsi="標楷體"/>
          <w:sz w:val="28"/>
          <w:szCs w:val="28"/>
        </w:rPr>
        <w:t>檢附 PU 板材耐燃證明。</w:t>
      </w:r>
    </w:p>
    <w:p w14:paraId="59AF57E1" w14:textId="77777777" w:rsidR="00730AF3" w:rsidRPr="00287D31" w:rsidRDefault="00730AF3" w:rsidP="00E82540">
      <w:pPr>
        <w:pStyle w:val="a9"/>
        <w:numPr>
          <w:ilvl w:val="0"/>
          <w:numId w:val="7"/>
        </w:numPr>
        <w:spacing w:line="0" w:lineRule="atLeast"/>
        <w:rPr>
          <w:rFonts w:ascii="標楷體" w:eastAsia="標楷體" w:hAnsi="標楷體"/>
          <w:sz w:val="28"/>
          <w:szCs w:val="28"/>
        </w:rPr>
      </w:pPr>
      <w:r w:rsidRPr="00287D31">
        <w:rPr>
          <w:rFonts w:ascii="標楷體" w:eastAsia="標楷體" w:hAnsi="標楷體"/>
          <w:sz w:val="28"/>
          <w:szCs w:val="28"/>
        </w:rPr>
        <w:t>實測 10 處分支點風量平衡數據。</w:t>
      </w:r>
    </w:p>
    <w:p w14:paraId="36CB35DF" w14:textId="6565C92D" w:rsidR="00730AF3" w:rsidRPr="00287D31" w:rsidRDefault="00730AF3" w:rsidP="00933D3F">
      <w:pPr>
        <w:numPr>
          <w:ilvl w:val="1"/>
          <w:numId w:val="5"/>
        </w:numPr>
        <w:spacing w:line="0" w:lineRule="atLeast"/>
        <w:rPr>
          <w:rFonts w:ascii="標楷體" w:eastAsia="標楷體" w:hAnsi="標楷體"/>
          <w:sz w:val="28"/>
          <w:szCs w:val="28"/>
        </w:rPr>
      </w:pPr>
      <w:r w:rsidRPr="00287D31">
        <w:rPr>
          <w:rFonts w:ascii="標楷體" w:eastAsia="標楷體" w:hAnsi="標楷體"/>
          <w:sz w:val="28"/>
          <w:szCs w:val="28"/>
        </w:rPr>
        <w:t>連續24小時溫濕度數據監測，須穩定於 18</w:t>
      </w:r>
      <w:r w:rsidR="008A6BAE" w:rsidRPr="00287D31">
        <w:rPr>
          <w:rFonts w:ascii="新細明體" w:eastAsia="新細明體" w:hAnsi="新細明體" w:hint="eastAsia"/>
          <w:sz w:val="28"/>
          <w:szCs w:val="28"/>
        </w:rPr>
        <w:t>℃</w:t>
      </w:r>
      <w:r w:rsidR="003F13B1" w:rsidRPr="00287D31">
        <w:rPr>
          <w:rFonts w:ascii="新細明體" w:eastAsia="新細明體" w:hAnsi="新細明體" w:hint="eastAsia"/>
          <w:sz w:val="28"/>
          <w:szCs w:val="28"/>
        </w:rPr>
        <w:t>±2℃</w:t>
      </w:r>
      <w:r w:rsidRPr="00287D31">
        <w:rPr>
          <w:rFonts w:ascii="標楷體" w:eastAsia="標楷體" w:hAnsi="標楷體"/>
          <w:sz w:val="28"/>
          <w:szCs w:val="28"/>
        </w:rPr>
        <w:t>/ 50%</w:t>
      </w:r>
      <w:r w:rsidR="003F13B1" w:rsidRPr="00287D31">
        <w:rPr>
          <w:rFonts w:ascii="新細明體" w:eastAsia="新細明體" w:hAnsi="新細明體" w:hint="eastAsia"/>
          <w:sz w:val="28"/>
          <w:szCs w:val="28"/>
        </w:rPr>
        <w:t>±5%</w:t>
      </w:r>
      <w:r w:rsidRPr="00287D31">
        <w:rPr>
          <w:rFonts w:ascii="標楷體" w:eastAsia="標楷體" w:hAnsi="標楷體"/>
          <w:sz w:val="28"/>
          <w:szCs w:val="28"/>
        </w:rPr>
        <w:t xml:space="preserve"> RH之範圍。</w:t>
      </w:r>
    </w:p>
    <w:p w14:paraId="1481FB8F" w14:textId="77777777" w:rsidR="003F13B1" w:rsidRPr="00287D31" w:rsidRDefault="003F13B1" w:rsidP="00287D31">
      <w:pPr>
        <w:tabs>
          <w:tab w:val="left" w:pos="540"/>
        </w:tabs>
        <w:spacing w:after="120" w:line="0" w:lineRule="atLeast"/>
        <w:jc w:val="both"/>
        <w:rPr>
          <w:rFonts w:ascii="標楷體" w:eastAsia="標楷體" w:hAnsi="標楷體" w:cs="標楷體"/>
          <w:sz w:val="28"/>
          <w:szCs w:val="28"/>
        </w:rPr>
      </w:pPr>
      <w:r w:rsidRPr="00287D31">
        <w:rPr>
          <w:rFonts w:ascii="標楷體" w:eastAsia="標楷體" w:hAnsi="標楷體"/>
          <w:sz w:val="28"/>
          <w:szCs w:val="28"/>
        </w:rPr>
        <w:t>六、</w:t>
      </w:r>
      <w:r w:rsidRPr="00287D31">
        <w:rPr>
          <w:rFonts w:ascii="標楷體" w:eastAsia="標楷體" w:hAnsi="標楷體" w:cs="標楷體"/>
          <w:sz w:val="28"/>
          <w:szCs w:val="28"/>
        </w:rPr>
        <w:t>其他注意事項:</w:t>
      </w:r>
    </w:p>
    <w:p w14:paraId="7F7AF008" w14:textId="2E13C651" w:rsidR="003F13B1" w:rsidRPr="00287D31" w:rsidRDefault="003F13B1"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cs="標楷體"/>
          <w:color w:val="000000"/>
          <w:sz w:val="28"/>
          <w:szCs w:val="28"/>
        </w:rPr>
      </w:pPr>
      <w:r w:rsidRPr="00287D31">
        <w:rPr>
          <w:rFonts w:ascii="標楷體" w:eastAsia="標楷體" w:hAnsi="標楷體" w:cs="標楷體"/>
          <w:color w:val="000000"/>
          <w:sz w:val="28"/>
          <w:szCs w:val="28"/>
        </w:rPr>
        <w:t>本需求說明為契約書之一部分，投標廠商應確實遵照辦理，未盡之事宜以契約書為</w:t>
      </w:r>
      <w:proofErr w:type="gramStart"/>
      <w:r w:rsidRPr="00287D31">
        <w:rPr>
          <w:rFonts w:ascii="標楷體" w:eastAsia="標楷體" w:hAnsi="標楷體" w:cs="標楷體"/>
          <w:color w:val="000000"/>
          <w:sz w:val="28"/>
          <w:szCs w:val="28"/>
        </w:rPr>
        <w:t>準</w:t>
      </w:r>
      <w:proofErr w:type="gramEnd"/>
      <w:r w:rsidRPr="00287D31">
        <w:rPr>
          <w:rFonts w:ascii="標楷體" w:eastAsia="標楷體" w:hAnsi="標楷體" w:cs="標楷體"/>
          <w:color w:val="000000"/>
          <w:sz w:val="28"/>
          <w:szCs w:val="28"/>
        </w:rPr>
        <w:t>。</w:t>
      </w:r>
    </w:p>
    <w:p w14:paraId="2A57515A" w14:textId="77777777" w:rsidR="003F13B1" w:rsidRPr="00287D31" w:rsidRDefault="003F13B1"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cs="標楷體"/>
          <w:color w:val="000000"/>
          <w:sz w:val="28"/>
          <w:szCs w:val="28"/>
        </w:rPr>
      </w:pPr>
      <w:r w:rsidRPr="00287D31">
        <w:rPr>
          <w:rFonts w:ascii="標楷體" w:eastAsia="標楷體" w:hAnsi="標楷體" w:cs="標楷體"/>
          <w:color w:val="000000"/>
          <w:sz w:val="28"/>
          <w:szCs w:val="28"/>
        </w:rPr>
        <w:t>本案投標前，廠商</w:t>
      </w:r>
      <w:proofErr w:type="gramStart"/>
      <w:r w:rsidRPr="00287D31">
        <w:rPr>
          <w:rFonts w:ascii="標楷體" w:eastAsia="標楷體" w:hAnsi="標楷體" w:cs="標楷體"/>
          <w:color w:val="000000"/>
          <w:sz w:val="28"/>
          <w:szCs w:val="28"/>
        </w:rPr>
        <w:t>務必赴施作</w:t>
      </w:r>
      <w:proofErr w:type="gramEnd"/>
      <w:r w:rsidRPr="00287D31">
        <w:rPr>
          <w:rFonts w:ascii="標楷體" w:eastAsia="標楷體" w:hAnsi="標楷體" w:cs="標楷體"/>
          <w:color w:val="000000"/>
          <w:sz w:val="28"/>
          <w:szCs w:val="28"/>
        </w:rPr>
        <w:t>現場勘查，得標後不得以任何理由推諉，亦不得要求加價。</w:t>
      </w:r>
    </w:p>
    <w:p w14:paraId="72D8B9A4" w14:textId="77777777" w:rsidR="003F13B1" w:rsidRDefault="003F13B1"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cs="標楷體"/>
          <w:color w:val="000000"/>
          <w:sz w:val="28"/>
          <w:szCs w:val="28"/>
        </w:rPr>
      </w:pPr>
      <w:r w:rsidRPr="00287D31">
        <w:rPr>
          <w:rFonts w:ascii="標楷體" w:eastAsia="標楷體" w:hAnsi="標楷體" w:cs="標楷體" w:hint="eastAsia"/>
          <w:color w:val="000000"/>
          <w:sz w:val="28"/>
          <w:szCs w:val="28"/>
        </w:rPr>
        <w:t>招標期間之上班時段至現場勘查環境(週一至週五08:30~17:30，中午12:00~13:30休息不提供場</w:t>
      </w:r>
      <w:proofErr w:type="gramStart"/>
      <w:r w:rsidRPr="00287D31">
        <w:rPr>
          <w:rFonts w:ascii="標楷體" w:eastAsia="標楷體" w:hAnsi="標楷體" w:cs="標楷體" w:hint="eastAsia"/>
          <w:color w:val="000000"/>
          <w:sz w:val="28"/>
          <w:szCs w:val="28"/>
        </w:rPr>
        <w:t>勘</w:t>
      </w:r>
      <w:proofErr w:type="gramEnd"/>
      <w:r w:rsidRPr="00287D31">
        <w:rPr>
          <w:rFonts w:ascii="標楷體" w:eastAsia="標楷體" w:hAnsi="標楷體" w:cs="標楷體" w:hint="eastAsia"/>
          <w:color w:val="000000"/>
          <w:sz w:val="28"/>
          <w:szCs w:val="28"/>
        </w:rPr>
        <w:t>，如遇國定假日為休息日)。現場勘查時間請與本中心承辦人員事先聯繫，並請於排定時間準時會同勘察。</w:t>
      </w:r>
    </w:p>
    <w:p w14:paraId="79B8F318" w14:textId="67EB850D" w:rsidR="00EB6D8C" w:rsidRPr="00287D31" w:rsidRDefault="00EB6D8C"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cs="標楷體"/>
          <w:color w:val="000000"/>
          <w:sz w:val="28"/>
          <w:szCs w:val="28"/>
        </w:rPr>
      </w:pPr>
      <w:r>
        <w:rPr>
          <w:rFonts w:ascii="標楷體" w:eastAsia="標楷體" w:hAnsi="標楷體" w:cs="標楷體"/>
          <w:color w:val="000000"/>
          <w:sz w:val="28"/>
          <w:szCs w:val="28"/>
        </w:rPr>
        <w:t>本案現場需求</w:t>
      </w:r>
      <w:r w:rsidR="00C440C3">
        <w:rPr>
          <w:rFonts w:ascii="標楷體" w:eastAsia="標楷體" w:hAnsi="標楷體" w:cs="標楷體"/>
          <w:color w:val="000000"/>
          <w:sz w:val="28"/>
          <w:szCs w:val="28"/>
        </w:rPr>
        <w:t>補充說明詳如附件一~二示意圖</w:t>
      </w:r>
      <w:r w:rsidR="00C440C3" w:rsidRPr="00287D31">
        <w:rPr>
          <w:rFonts w:ascii="標楷體" w:eastAsia="標楷體" w:hAnsi="標楷體" w:cs="標楷體" w:hint="eastAsia"/>
          <w:color w:val="000000"/>
          <w:sz w:val="28"/>
          <w:szCs w:val="28"/>
        </w:rPr>
        <w:t>。</w:t>
      </w:r>
    </w:p>
    <w:p w14:paraId="7F56C182" w14:textId="77777777" w:rsidR="003F13B1" w:rsidRPr="00287D31" w:rsidRDefault="003F13B1"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cs="標楷體"/>
          <w:color w:val="000000"/>
          <w:sz w:val="28"/>
          <w:szCs w:val="28"/>
        </w:rPr>
      </w:pPr>
      <w:r w:rsidRPr="00287D31">
        <w:rPr>
          <w:rFonts w:ascii="標楷體" w:eastAsia="標楷體" w:hAnsi="標楷體" w:cs="標楷體" w:hint="eastAsia"/>
          <w:color w:val="000000"/>
          <w:sz w:val="28"/>
          <w:szCs w:val="28"/>
        </w:rPr>
        <w:t>施工前</w:t>
      </w:r>
      <w:r w:rsidRPr="00287D31">
        <w:rPr>
          <w:rFonts w:ascii="標楷體" w:eastAsia="標楷體" w:hAnsi="標楷體" w:cs="微軟正黑體" w:hint="eastAsia"/>
          <w:color w:val="000000"/>
          <w:sz w:val="28"/>
          <w:szCs w:val="28"/>
        </w:rPr>
        <w:t>得標廠商應完成申請本中心承攬商安全衛生切結書及進場作業危害告知單後始得辦理施工。</w:t>
      </w:r>
    </w:p>
    <w:p w14:paraId="127B3CFF" w14:textId="7409E957" w:rsidR="003F13B1" w:rsidRPr="00287D31" w:rsidRDefault="003F13B1" w:rsidP="00287D31">
      <w:pPr>
        <w:numPr>
          <w:ilvl w:val="1"/>
          <w:numId w:val="11"/>
        </w:numPr>
        <w:pBdr>
          <w:top w:val="nil"/>
          <w:left w:val="nil"/>
          <w:bottom w:val="nil"/>
          <w:right w:val="nil"/>
          <w:between w:val="nil"/>
        </w:pBdr>
        <w:tabs>
          <w:tab w:val="left" w:pos="540"/>
        </w:tabs>
        <w:spacing w:after="120" w:line="0" w:lineRule="atLeast"/>
        <w:jc w:val="both"/>
        <w:rPr>
          <w:rFonts w:ascii="標楷體" w:eastAsia="標楷體" w:hAnsi="標楷體"/>
          <w:sz w:val="28"/>
          <w:szCs w:val="28"/>
        </w:rPr>
      </w:pPr>
      <w:r w:rsidRPr="00287D31">
        <w:rPr>
          <w:rFonts w:ascii="標楷體" w:eastAsia="標楷體" w:hAnsi="標楷體" w:cs="標楷體"/>
          <w:color w:val="000000"/>
          <w:sz w:val="28"/>
          <w:szCs w:val="28"/>
        </w:rPr>
        <w:t>除設備規格必須相符外，現場安裝相關位置、耗材之尺寸、數據誤差值在±５％以內皆符合驗收標準。</w:t>
      </w:r>
    </w:p>
    <w:p w14:paraId="6BCB1B84" w14:textId="0943AF3D" w:rsidR="00730AF3" w:rsidRPr="00287D31" w:rsidRDefault="003F13B1" w:rsidP="00933D3F">
      <w:pPr>
        <w:spacing w:line="0" w:lineRule="atLeast"/>
        <w:rPr>
          <w:rFonts w:ascii="標楷體" w:eastAsia="標楷體" w:hAnsi="標楷體"/>
          <w:sz w:val="28"/>
          <w:szCs w:val="28"/>
        </w:rPr>
      </w:pPr>
      <w:r w:rsidRPr="00287D31">
        <w:rPr>
          <w:rFonts w:ascii="標楷體" w:eastAsia="標楷體" w:hAnsi="標楷體"/>
          <w:sz w:val="28"/>
          <w:szCs w:val="28"/>
        </w:rPr>
        <w:t>七</w:t>
      </w:r>
      <w:r w:rsidR="00730AF3" w:rsidRPr="00287D31">
        <w:rPr>
          <w:rFonts w:ascii="標楷體" w:eastAsia="標楷體" w:hAnsi="標楷體"/>
          <w:sz w:val="28"/>
          <w:szCs w:val="28"/>
        </w:rPr>
        <w:t>、 經費預算與聯繫資訊：</w:t>
      </w:r>
    </w:p>
    <w:p w14:paraId="69EB93A2" w14:textId="77777777" w:rsidR="00730AF3" w:rsidRPr="00287D31" w:rsidRDefault="00730AF3" w:rsidP="00933D3F">
      <w:pPr>
        <w:numPr>
          <w:ilvl w:val="0"/>
          <w:numId w:val="6"/>
        </w:numPr>
        <w:spacing w:line="0" w:lineRule="atLeast"/>
        <w:rPr>
          <w:rFonts w:ascii="標楷體" w:eastAsia="標楷體" w:hAnsi="標楷體"/>
          <w:sz w:val="28"/>
          <w:szCs w:val="28"/>
        </w:rPr>
      </w:pPr>
      <w:r w:rsidRPr="00287D31">
        <w:rPr>
          <w:rFonts w:ascii="標楷體" w:eastAsia="標楷體" w:hAnsi="標楷體"/>
          <w:sz w:val="28"/>
          <w:szCs w:val="28"/>
        </w:rPr>
        <w:t>預算金額： 新臺幣 伍拾貳萬肆仟肆佰元 整 (含稅)。</w:t>
      </w:r>
    </w:p>
    <w:p w14:paraId="0D8B9149" w14:textId="73EF6EDF" w:rsidR="00730AF3" w:rsidRPr="00287D31" w:rsidRDefault="00730AF3" w:rsidP="00933D3F">
      <w:pPr>
        <w:numPr>
          <w:ilvl w:val="0"/>
          <w:numId w:val="6"/>
        </w:numPr>
        <w:spacing w:line="0" w:lineRule="atLeast"/>
        <w:rPr>
          <w:rFonts w:ascii="標楷體" w:eastAsia="標楷體" w:hAnsi="標楷體"/>
          <w:sz w:val="28"/>
          <w:szCs w:val="28"/>
        </w:rPr>
      </w:pPr>
      <w:r w:rsidRPr="00287D31">
        <w:rPr>
          <w:rFonts w:ascii="標楷體" w:eastAsia="標楷體" w:hAnsi="標楷體"/>
          <w:sz w:val="28"/>
          <w:szCs w:val="28"/>
        </w:rPr>
        <w:t>聯絡人： 管理</w:t>
      </w:r>
      <w:proofErr w:type="gramStart"/>
      <w:r w:rsidRPr="00287D31">
        <w:rPr>
          <w:rFonts w:ascii="標楷體" w:eastAsia="標楷體" w:hAnsi="標楷體"/>
          <w:sz w:val="28"/>
          <w:szCs w:val="28"/>
        </w:rPr>
        <w:t>維運組</w:t>
      </w:r>
      <w:proofErr w:type="gramEnd"/>
      <w:r w:rsidRPr="00287D31">
        <w:rPr>
          <w:rFonts w:ascii="標楷體" w:eastAsia="標楷體" w:hAnsi="標楷體"/>
          <w:sz w:val="28"/>
          <w:szCs w:val="28"/>
        </w:rPr>
        <w:t xml:space="preserve"> / 廖先生 </w:t>
      </w:r>
      <w:r w:rsidR="00442EB6">
        <w:rPr>
          <w:rFonts w:ascii="標楷體" w:eastAsia="標楷體" w:hAnsi="標楷體" w:hint="eastAsia"/>
          <w:sz w:val="28"/>
          <w:szCs w:val="28"/>
        </w:rPr>
        <w:t>02-8522-8000</w:t>
      </w:r>
      <w:r w:rsidRPr="00287D31">
        <w:rPr>
          <w:rFonts w:ascii="標楷體" w:eastAsia="標楷體" w:hAnsi="標楷體"/>
          <w:sz w:val="28"/>
          <w:szCs w:val="28"/>
        </w:rPr>
        <w:t>(分機 5304)</w:t>
      </w:r>
    </w:p>
    <w:p w14:paraId="6D28C506" w14:textId="77777777" w:rsidR="00E722FD" w:rsidRDefault="00E722FD">
      <w:pPr>
        <w:rPr>
          <w:rFonts w:ascii="標楷體" w:eastAsia="標楷體" w:hAnsi="標楷體"/>
          <w:sz w:val="28"/>
          <w:szCs w:val="28"/>
        </w:rPr>
      </w:pPr>
    </w:p>
    <w:p w14:paraId="51C6EE15" w14:textId="77777777" w:rsidR="00EB6D8C" w:rsidRDefault="00EB6D8C">
      <w:pPr>
        <w:rPr>
          <w:rFonts w:ascii="標楷體" w:eastAsia="標楷體" w:hAnsi="標楷體"/>
          <w:sz w:val="28"/>
          <w:szCs w:val="28"/>
        </w:rPr>
      </w:pPr>
    </w:p>
    <w:p w14:paraId="77A90BFE" w14:textId="77777777" w:rsidR="00EB6D8C" w:rsidRDefault="00EB6D8C">
      <w:pPr>
        <w:rPr>
          <w:rFonts w:ascii="標楷體" w:eastAsia="標楷體" w:hAnsi="標楷體"/>
          <w:sz w:val="28"/>
          <w:szCs w:val="28"/>
        </w:rPr>
      </w:pPr>
    </w:p>
    <w:p w14:paraId="04244CD5" w14:textId="77777777" w:rsidR="00EB6D8C" w:rsidRDefault="00EB6D8C">
      <w:pPr>
        <w:rPr>
          <w:rFonts w:ascii="標楷體" w:eastAsia="標楷體" w:hAnsi="標楷體"/>
          <w:sz w:val="28"/>
          <w:szCs w:val="28"/>
        </w:rPr>
      </w:pPr>
    </w:p>
    <w:p w14:paraId="588CEB16" w14:textId="77777777" w:rsidR="00EB6D8C" w:rsidRDefault="00EB6D8C">
      <w:pPr>
        <w:rPr>
          <w:rFonts w:ascii="標楷體" w:eastAsia="標楷體" w:hAnsi="標楷體"/>
          <w:sz w:val="28"/>
          <w:szCs w:val="28"/>
        </w:rPr>
      </w:pPr>
    </w:p>
    <w:p w14:paraId="3B80677B" w14:textId="77777777" w:rsidR="00EB6D8C" w:rsidRDefault="00EB6D8C">
      <w:pPr>
        <w:rPr>
          <w:rFonts w:ascii="標楷體" w:eastAsia="標楷體" w:hAnsi="標楷體"/>
          <w:sz w:val="28"/>
          <w:szCs w:val="28"/>
        </w:rPr>
      </w:pPr>
    </w:p>
    <w:p w14:paraId="77436AC3" w14:textId="77777777" w:rsidR="00EB6D8C" w:rsidRDefault="00EB6D8C">
      <w:pPr>
        <w:rPr>
          <w:rFonts w:ascii="標楷體" w:eastAsia="標楷體" w:hAnsi="標楷體"/>
          <w:sz w:val="28"/>
          <w:szCs w:val="28"/>
        </w:rPr>
      </w:pPr>
    </w:p>
    <w:p w14:paraId="3C1FB159" w14:textId="6CB1EB6E" w:rsidR="00EB6D8C" w:rsidRPr="00EB6D8C" w:rsidRDefault="00EB6D8C" w:rsidP="00EB6D8C">
      <w:pPr>
        <w:spacing w:line="0" w:lineRule="atLeast"/>
        <w:rPr>
          <w:rFonts w:ascii="標楷體" w:eastAsia="標楷體" w:hAnsi="標楷體"/>
        </w:rPr>
      </w:pPr>
      <w:r w:rsidRPr="00EB6D8C">
        <w:rPr>
          <w:rFonts w:ascii="標楷體" w:eastAsia="標楷體" w:hAnsi="標楷體" w:hint="eastAsia"/>
        </w:rPr>
        <w:t>附件一</w:t>
      </w:r>
    </w:p>
    <w:p w14:paraId="5A045EAD" w14:textId="25EBAC91" w:rsidR="00EB6D8C" w:rsidRPr="00EB6D8C" w:rsidRDefault="00EB6D8C" w:rsidP="00EB6D8C">
      <w:pPr>
        <w:spacing w:line="0" w:lineRule="atLeast"/>
        <w:rPr>
          <w:rFonts w:ascii="標楷體" w:eastAsia="標楷體" w:hAnsi="標楷體"/>
          <w:sz w:val="28"/>
          <w:szCs w:val="28"/>
        </w:rPr>
      </w:pPr>
      <w:r w:rsidRPr="00EB6D8C">
        <w:rPr>
          <w:rFonts w:ascii="標楷體" w:eastAsia="標楷體" w:hAnsi="標楷體"/>
          <w:noProof/>
          <w:sz w:val="28"/>
          <w:szCs w:val="28"/>
        </w:rPr>
        <w:drawing>
          <wp:inline distT="0" distB="0" distL="0" distR="0" wp14:anchorId="0444AF43" wp14:editId="7CECD648">
            <wp:extent cx="8456287" cy="5144457"/>
            <wp:effectExtent l="0" t="1588" r="953" b="952"/>
            <wp:docPr id="2048317025" name="圖片 2" descr="一張含有 文字, 圖表, 方案, 工程製圖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17025" name="圖片 2" descr="一張含有 文字, 圖表, 方案, 工程製圖 的圖片&#10;&#10;AI 產生的內容可能不正確。"/>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8470741" cy="5153250"/>
                    </a:xfrm>
                    <a:prstGeom prst="rect">
                      <a:avLst/>
                    </a:prstGeom>
                    <a:noFill/>
                    <a:ln>
                      <a:noFill/>
                    </a:ln>
                  </pic:spPr>
                </pic:pic>
              </a:graphicData>
            </a:graphic>
          </wp:inline>
        </w:drawing>
      </w:r>
    </w:p>
    <w:p w14:paraId="39F571CB" w14:textId="6BBD7058" w:rsidR="00EB6D8C" w:rsidRPr="00EB6D8C" w:rsidRDefault="00EB6D8C" w:rsidP="00EB6D8C">
      <w:pPr>
        <w:spacing w:line="0" w:lineRule="atLeast"/>
        <w:rPr>
          <w:rFonts w:ascii="標楷體" w:eastAsia="標楷體" w:hAnsi="標楷體"/>
        </w:rPr>
      </w:pPr>
      <w:r w:rsidRPr="00EB6D8C">
        <w:rPr>
          <w:rFonts w:ascii="標楷體" w:eastAsia="標楷體" w:hAnsi="標楷體" w:hint="eastAsia"/>
        </w:rPr>
        <w:t>附件</w:t>
      </w:r>
      <w:r>
        <w:rPr>
          <w:rFonts w:ascii="標楷體" w:eastAsia="標楷體" w:hAnsi="標楷體" w:hint="eastAsia"/>
        </w:rPr>
        <w:t>二</w:t>
      </w:r>
    </w:p>
    <w:p w14:paraId="440BE81F" w14:textId="31065699" w:rsidR="00EB6D8C" w:rsidRPr="00EB6D8C" w:rsidRDefault="00EB6D8C" w:rsidP="00EB6D8C">
      <w:pPr>
        <w:spacing w:line="0" w:lineRule="atLeast"/>
        <w:rPr>
          <w:rFonts w:ascii="標楷體" w:eastAsia="標楷體" w:hAnsi="標楷體"/>
          <w:sz w:val="28"/>
          <w:szCs w:val="28"/>
        </w:rPr>
      </w:pPr>
      <w:r w:rsidRPr="00EB6D8C">
        <w:rPr>
          <w:rFonts w:ascii="標楷體" w:eastAsia="標楷體" w:hAnsi="標楷體"/>
          <w:noProof/>
          <w:sz w:val="28"/>
          <w:szCs w:val="28"/>
        </w:rPr>
        <w:drawing>
          <wp:inline distT="0" distB="0" distL="0" distR="0" wp14:anchorId="684BEE90" wp14:editId="0415BBE2">
            <wp:extent cx="8188590" cy="5193218"/>
            <wp:effectExtent l="0" t="7302" r="0" b="0"/>
            <wp:docPr id="102199662" name="圖片 4" descr="一張含有 文字, 圖表, 方案, 圖解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9662" name="圖片 4" descr="一張含有 文字, 圖表, 方案, 圖解 的圖片&#10;&#10;AI 產生的內容可能不正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8270551" cy="5245198"/>
                    </a:xfrm>
                    <a:prstGeom prst="rect">
                      <a:avLst/>
                    </a:prstGeom>
                    <a:noFill/>
                    <a:ln>
                      <a:noFill/>
                    </a:ln>
                  </pic:spPr>
                </pic:pic>
              </a:graphicData>
            </a:graphic>
          </wp:inline>
        </w:drawing>
      </w:r>
    </w:p>
    <w:p w14:paraId="5BF470EB" w14:textId="77777777" w:rsidR="00EB6D8C" w:rsidRPr="00933D3F" w:rsidRDefault="00EB6D8C" w:rsidP="00EB6D8C">
      <w:pPr>
        <w:spacing w:line="0" w:lineRule="atLeast"/>
        <w:rPr>
          <w:rFonts w:ascii="標楷體" w:eastAsia="標楷體" w:hAnsi="標楷體"/>
          <w:sz w:val="28"/>
          <w:szCs w:val="28"/>
        </w:rPr>
      </w:pPr>
    </w:p>
    <w:sectPr w:rsidR="00EB6D8C" w:rsidRPr="00933D3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1326" w14:textId="77777777" w:rsidR="004149FA" w:rsidRDefault="004149FA" w:rsidP="00FF6C7E">
      <w:pPr>
        <w:spacing w:after="0" w:line="240" w:lineRule="auto"/>
      </w:pPr>
      <w:r>
        <w:separator/>
      </w:r>
    </w:p>
  </w:endnote>
  <w:endnote w:type="continuationSeparator" w:id="0">
    <w:p w14:paraId="6A1FCC1D" w14:textId="77777777" w:rsidR="004149FA" w:rsidRDefault="004149FA" w:rsidP="00FF6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0D99" w14:textId="77777777" w:rsidR="004149FA" w:rsidRDefault="004149FA" w:rsidP="00FF6C7E">
      <w:pPr>
        <w:spacing w:after="0" w:line="240" w:lineRule="auto"/>
      </w:pPr>
      <w:r>
        <w:separator/>
      </w:r>
    </w:p>
  </w:footnote>
  <w:footnote w:type="continuationSeparator" w:id="0">
    <w:p w14:paraId="3409F1D9" w14:textId="77777777" w:rsidR="004149FA" w:rsidRDefault="004149FA" w:rsidP="00FF6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91F84"/>
    <w:multiLevelType w:val="hybridMultilevel"/>
    <w:tmpl w:val="19727A9C"/>
    <w:lvl w:ilvl="0" w:tplc="410E3CEE">
      <w:start w:val="1"/>
      <w:numFmt w:val="bullet"/>
      <w:lvlText w:val=""/>
      <w:lvlJc w:val="left"/>
      <w:pPr>
        <w:ind w:left="1560" w:hanging="480"/>
      </w:pPr>
      <w:rPr>
        <w:rFonts w:ascii="Wingdings" w:hAnsi="Wingdings" w:hint="default"/>
        <w:sz w:val="20"/>
        <w:szCs w:val="20"/>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1" w15:restartNumberingAfterBreak="0">
    <w:nsid w:val="0F3754CA"/>
    <w:multiLevelType w:val="multilevel"/>
    <w:tmpl w:val="05DA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46D2F"/>
    <w:multiLevelType w:val="hybridMultilevel"/>
    <w:tmpl w:val="FA24D972"/>
    <w:lvl w:ilvl="0" w:tplc="0D246ED4">
      <w:start w:val="1"/>
      <w:numFmt w:val="bullet"/>
      <w:lvlText w:val=""/>
      <w:lvlJc w:val="left"/>
      <w:pPr>
        <w:ind w:left="1560" w:hanging="480"/>
      </w:pPr>
      <w:rPr>
        <w:rFonts w:ascii="Wingdings" w:hAnsi="Wingdings" w:hint="default"/>
        <w:sz w:val="20"/>
        <w:szCs w:val="20"/>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3" w15:restartNumberingAfterBreak="0">
    <w:nsid w:val="3A78451B"/>
    <w:multiLevelType w:val="multilevel"/>
    <w:tmpl w:val="C412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554203"/>
    <w:multiLevelType w:val="multilevel"/>
    <w:tmpl w:val="6212DA84"/>
    <w:lvl w:ilvl="0">
      <w:start w:val="1"/>
      <w:numFmt w:val="decimal"/>
      <w:lvlText w:val="(%1)"/>
      <w:lvlJc w:val="left"/>
      <w:pPr>
        <w:ind w:left="1756" w:hanging="480"/>
      </w:pPr>
      <w:rPr>
        <w:b w:val="0"/>
      </w:rPr>
    </w:lvl>
    <w:lvl w:ilvl="1">
      <w:start w:val="1"/>
      <w:numFmt w:val="decimal"/>
      <w:lvlText w:val="(%2)"/>
      <w:lvlJc w:val="left"/>
      <w:pPr>
        <w:ind w:left="1188" w:hanging="480"/>
      </w:pPr>
      <w:rPr>
        <w:rFonts w:ascii="標楷體" w:eastAsia="標楷體" w:hAnsi="標楷體" w:cs="標楷體"/>
        <w:b w:val="0"/>
        <w:i w:val="0"/>
        <w:sz w:val="28"/>
        <w:szCs w:val="28"/>
      </w:rPr>
    </w:lvl>
    <w:lvl w:ilvl="2">
      <w:start w:val="1"/>
      <w:numFmt w:val="decimal"/>
      <w:lvlText w:val="%3."/>
      <w:lvlJc w:val="left"/>
      <w:pPr>
        <w:ind w:left="2112" w:hanging="480"/>
      </w:pPr>
    </w:lvl>
    <w:lvl w:ilvl="3">
      <w:start w:val="1"/>
      <w:numFmt w:val="decimal"/>
      <w:lvlText w:val="%4."/>
      <w:lvlJc w:val="left"/>
      <w:pPr>
        <w:ind w:left="2592" w:hanging="480"/>
      </w:pPr>
    </w:lvl>
    <w:lvl w:ilvl="4">
      <w:start w:val="1"/>
      <w:numFmt w:val="decimal"/>
      <w:lvlText w:val="%5、"/>
      <w:lvlJc w:val="left"/>
      <w:pPr>
        <w:ind w:left="3072" w:hanging="480"/>
      </w:pPr>
    </w:lvl>
    <w:lvl w:ilvl="5">
      <w:start w:val="1"/>
      <w:numFmt w:val="lowerRoman"/>
      <w:lvlText w:val="%6."/>
      <w:lvlJc w:val="right"/>
      <w:pPr>
        <w:ind w:left="3552" w:hanging="480"/>
      </w:pPr>
    </w:lvl>
    <w:lvl w:ilvl="6">
      <w:start w:val="1"/>
      <w:numFmt w:val="decimal"/>
      <w:lvlText w:val="%7."/>
      <w:lvlJc w:val="left"/>
      <w:pPr>
        <w:ind w:left="4032" w:hanging="480"/>
      </w:pPr>
    </w:lvl>
    <w:lvl w:ilvl="7">
      <w:start w:val="1"/>
      <w:numFmt w:val="decimal"/>
      <w:lvlText w:val="%8、"/>
      <w:lvlJc w:val="left"/>
      <w:pPr>
        <w:ind w:left="4512" w:hanging="480"/>
      </w:pPr>
    </w:lvl>
    <w:lvl w:ilvl="8">
      <w:start w:val="1"/>
      <w:numFmt w:val="lowerRoman"/>
      <w:lvlText w:val="%9."/>
      <w:lvlJc w:val="right"/>
      <w:pPr>
        <w:ind w:left="4992" w:hanging="480"/>
      </w:pPr>
    </w:lvl>
  </w:abstractNum>
  <w:abstractNum w:abstractNumId="5" w15:restartNumberingAfterBreak="0">
    <w:nsid w:val="58E45D7E"/>
    <w:multiLevelType w:val="multilevel"/>
    <w:tmpl w:val="EE7E0D28"/>
    <w:lvl w:ilvl="0">
      <w:start w:val="2"/>
      <w:numFmt w:val="decimal"/>
      <w:lvlText w:val="%1、"/>
      <w:lvlJc w:val="left"/>
      <w:pPr>
        <w:ind w:left="720" w:hanging="720"/>
      </w:pPr>
      <w:rPr>
        <w:b w:val="0"/>
        <w:color w:val="000000"/>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20D698D"/>
    <w:multiLevelType w:val="multilevel"/>
    <w:tmpl w:val="E0BC51CE"/>
    <w:lvl w:ilvl="0">
      <w:start w:val="1"/>
      <w:numFmt w:val="decimal"/>
      <w:lvlText w:val="%1."/>
      <w:lvlJc w:val="left"/>
      <w:pPr>
        <w:tabs>
          <w:tab w:val="num" w:pos="720"/>
        </w:tabs>
        <w:ind w:left="720" w:hanging="360"/>
      </w:pPr>
    </w:lvl>
    <w:lvl w:ilvl="1">
      <w:start w:val="1"/>
      <w:numFmt w:val="bullet"/>
      <w:lvlText w:val=""/>
      <w:lvlJc w:val="left"/>
      <w:pPr>
        <w:ind w:left="1560" w:hanging="480"/>
      </w:pPr>
      <w:rPr>
        <w:rFonts w:ascii="Wingdings" w:hAnsi="Wingdings"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4D50DA"/>
    <w:multiLevelType w:val="hybridMultilevel"/>
    <w:tmpl w:val="DF347106"/>
    <w:lvl w:ilvl="0" w:tplc="0D246ED4">
      <w:start w:val="1"/>
      <w:numFmt w:val="bullet"/>
      <w:lvlText w:val=""/>
      <w:lvlJc w:val="left"/>
      <w:pPr>
        <w:ind w:left="1620" w:hanging="480"/>
      </w:pPr>
      <w:rPr>
        <w:rFonts w:ascii="Wingdings" w:hAnsi="Wingdings" w:hint="default"/>
        <w:sz w:val="20"/>
        <w:szCs w:val="20"/>
      </w:rPr>
    </w:lvl>
    <w:lvl w:ilvl="1" w:tplc="04090003" w:tentative="1">
      <w:start w:val="1"/>
      <w:numFmt w:val="bullet"/>
      <w:lvlText w:val=""/>
      <w:lvlJc w:val="left"/>
      <w:pPr>
        <w:ind w:left="2100" w:hanging="480"/>
      </w:pPr>
      <w:rPr>
        <w:rFonts w:ascii="Wingdings" w:hAnsi="Wingdings" w:hint="default"/>
      </w:rPr>
    </w:lvl>
    <w:lvl w:ilvl="2" w:tplc="04090005" w:tentative="1">
      <w:start w:val="1"/>
      <w:numFmt w:val="bullet"/>
      <w:lvlText w:val=""/>
      <w:lvlJc w:val="left"/>
      <w:pPr>
        <w:ind w:left="2580" w:hanging="480"/>
      </w:pPr>
      <w:rPr>
        <w:rFonts w:ascii="Wingdings" w:hAnsi="Wingdings" w:hint="default"/>
      </w:rPr>
    </w:lvl>
    <w:lvl w:ilvl="3" w:tplc="04090001" w:tentative="1">
      <w:start w:val="1"/>
      <w:numFmt w:val="bullet"/>
      <w:lvlText w:val=""/>
      <w:lvlJc w:val="left"/>
      <w:pPr>
        <w:ind w:left="3060" w:hanging="480"/>
      </w:pPr>
      <w:rPr>
        <w:rFonts w:ascii="Wingdings" w:hAnsi="Wingdings" w:hint="default"/>
      </w:rPr>
    </w:lvl>
    <w:lvl w:ilvl="4" w:tplc="04090003" w:tentative="1">
      <w:start w:val="1"/>
      <w:numFmt w:val="bullet"/>
      <w:lvlText w:val=""/>
      <w:lvlJc w:val="left"/>
      <w:pPr>
        <w:ind w:left="3540" w:hanging="480"/>
      </w:pPr>
      <w:rPr>
        <w:rFonts w:ascii="Wingdings" w:hAnsi="Wingdings" w:hint="default"/>
      </w:rPr>
    </w:lvl>
    <w:lvl w:ilvl="5" w:tplc="04090005" w:tentative="1">
      <w:start w:val="1"/>
      <w:numFmt w:val="bullet"/>
      <w:lvlText w:val=""/>
      <w:lvlJc w:val="left"/>
      <w:pPr>
        <w:ind w:left="4020" w:hanging="480"/>
      </w:pPr>
      <w:rPr>
        <w:rFonts w:ascii="Wingdings" w:hAnsi="Wingdings" w:hint="default"/>
      </w:rPr>
    </w:lvl>
    <w:lvl w:ilvl="6" w:tplc="04090001" w:tentative="1">
      <w:start w:val="1"/>
      <w:numFmt w:val="bullet"/>
      <w:lvlText w:val=""/>
      <w:lvlJc w:val="left"/>
      <w:pPr>
        <w:ind w:left="4500" w:hanging="480"/>
      </w:pPr>
      <w:rPr>
        <w:rFonts w:ascii="Wingdings" w:hAnsi="Wingdings" w:hint="default"/>
      </w:rPr>
    </w:lvl>
    <w:lvl w:ilvl="7" w:tplc="04090003" w:tentative="1">
      <w:start w:val="1"/>
      <w:numFmt w:val="bullet"/>
      <w:lvlText w:val=""/>
      <w:lvlJc w:val="left"/>
      <w:pPr>
        <w:ind w:left="4980" w:hanging="480"/>
      </w:pPr>
      <w:rPr>
        <w:rFonts w:ascii="Wingdings" w:hAnsi="Wingdings" w:hint="default"/>
      </w:rPr>
    </w:lvl>
    <w:lvl w:ilvl="8" w:tplc="04090005" w:tentative="1">
      <w:start w:val="1"/>
      <w:numFmt w:val="bullet"/>
      <w:lvlText w:val=""/>
      <w:lvlJc w:val="left"/>
      <w:pPr>
        <w:ind w:left="5460" w:hanging="480"/>
      </w:pPr>
      <w:rPr>
        <w:rFonts w:ascii="Wingdings" w:hAnsi="Wingdings" w:hint="default"/>
      </w:rPr>
    </w:lvl>
  </w:abstractNum>
  <w:abstractNum w:abstractNumId="8" w15:restartNumberingAfterBreak="0">
    <w:nsid w:val="7D613432"/>
    <w:multiLevelType w:val="multilevel"/>
    <w:tmpl w:val="567A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87655E"/>
    <w:multiLevelType w:val="multilevel"/>
    <w:tmpl w:val="0E66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42595B"/>
    <w:multiLevelType w:val="multilevel"/>
    <w:tmpl w:val="F25A286A"/>
    <w:lvl w:ilvl="0">
      <w:start w:val="1"/>
      <w:numFmt w:val="decimal"/>
      <w:lvlText w:val="%1."/>
      <w:lvlJc w:val="left"/>
      <w:pPr>
        <w:tabs>
          <w:tab w:val="num" w:pos="720"/>
        </w:tabs>
        <w:ind w:left="720" w:hanging="360"/>
      </w:pPr>
    </w:lvl>
    <w:lvl w:ilvl="1">
      <w:start w:val="1"/>
      <w:numFmt w:val="bullet"/>
      <w:lvlText w:val=""/>
      <w:lvlJc w:val="left"/>
      <w:pPr>
        <w:ind w:left="1614" w:hanging="480"/>
      </w:pPr>
      <w:rPr>
        <w:rFonts w:ascii="Wingdings" w:hAnsi="Wingdings"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2803641">
    <w:abstractNumId w:val="3"/>
  </w:num>
  <w:num w:numId="2" w16cid:durableId="691954206">
    <w:abstractNumId w:val="1"/>
  </w:num>
  <w:num w:numId="3" w16cid:durableId="1577090179">
    <w:abstractNumId w:val="6"/>
  </w:num>
  <w:num w:numId="4" w16cid:durableId="1950236719">
    <w:abstractNumId w:val="8"/>
  </w:num>
  <w:num w:numId="5" w16cid:durableId="409278408">
    <w:abstractNumId w:val="10"/>
  </w:num>
  <w:num w:numId="6" w16cid:durableId="980890107">
    <w:abstractNumId w:val="9"/>
  </w:num>
  <w:num w:numId="7" w16cid:durableId="129330592">
    <w:abstractNumId w:val="7"/>
  </w:num>
  <w:num w:numId="8" w16cid:durableId="1098599152">
    <w:abstractNumId w:val="0"/>
  </w:num>
  <w:num w:numId="9" w16cid:durableId="85199903">
    <w:abstractNumId w:val="2"/>
  </w:num>
  <w:num w:numId="10" w16cid:durableId="1838031478">
    <w:abstractNumId w:val="5"/>
  </w:num>
  <w:num w:numId="11" w16cid:durableId="2113859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AF3"/>
    <w:rsid w:val="002519A5"/>
    <w:rsid w:val="00287D31"/>
    <w:rsid w:val="002D76B4"/>
    <w:rsid w:val="003F13B1"/>
    <w:rsid w:val="004149FA"/>
    <w:rsid w:val="00442EB6"/>
    <w:rsid w:val="004B6F0E"/>
    <w:rsid w:val="004C11BC"/>
    <w:rsid w:val="005803A3"/>
    <w:rsid w:val="005F4B62"/>
    <w:rsid w:val="00621554"/>
    <w:rsid w:val="00671AFD"/>
    <w:rsid w:val="00730AF3"/>
    <w:rsid w:val="00774A2D"/>
    <w:rsid w:val="007F54C1"/>
    <w:rsid w:val="008A6BAE"/>
    <w:rsid w:val="008C7397"/>
    <w:rsid w:val="00933D3F"/>
    <w:rsid w:val="009B1EA7"/>
    <w:rsid w:val="00AF24DC"/>
    <w:rsid w:val="00B1170A"/>
    <w:rsid w:val="00BA2572"/>
    <w:rsid w:val="00C440C3"/>
    <w:rsid w:val="00E722FD"/>
    <w:rsid w:val="00E82540"/>
    <w:rsid w:val="00EB6D8C"/>
    <w:rsid w:val="00EB7B6A"/>
    <w:rsid w:val="00FF6C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F83A7"/>
  <w15:chartTrackingRefBased/>
  <w15:docId w15:val="{1E1F13A0-942A-4EC0-8801-845D3C3A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30AF3"/>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730AF3"/>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730AF3"/>
    <w:pPr>
      <w:keepNext/>
      <w:keepLines/>
      <w:spacing w:before="160" w:after="40"/>
      <w:outlineLvl w:val="2"/>
    </w:pPr>
    <w:rPr>
      <w:rFonts w:eastAsiaTheme="majorEastAsia" w:cstheme="majorBidi"/>
      <w:color w:val="365F91" w:themeColor="accent1" w:themeShade="BF"/>
      <w:sz w:val="32"/>
      <w:szCs w:val="32"/>
    </w:rPr>
  </w:style>
  <w:style w:type="paragraph" w:styleId="4">
    <w:name w:val="heading 4"/>
    <w:basedOn w:val="a"/>
    <w:next w:val="a"/>
    <w:link w:val="40"/>
    <w:uiPriority w:val="9"/>
    <w:semiHidden/>
    <w:unhideWhenUsed/>
    <w:qFormat/>
    <w:rsid w:val="00730AF3"/>
    <w:pPr>
      <w:keepNext/>
      <w:keepLines/>
      <w:spacing w:before="160" w:after="40"/>
      <w:outlineLvl w:val="3"/>
    </w:pPr>
    <w:rPr>
      <w:rFonts w:eastAsiaTheme="majorEastAsia" w:cstheme="majorBidi"/>
      <w:color w:val="365F91" w:themeColor="accent1" w:themeShade="BF"/>
      <w:sz w:val="28"/>
      <w:szCs w:val="28"/>
    </w:rPr>
  </w:style>
  <w:style w:type="paragraph" w:styleId="5">
    <w:name w:val="heading 5"/>
    <w:basedOn w:val="a"/>
    <w:next w:val="a"/>
    <w:link w:val="50"/>
    <w:uiPriority w:val="9"/>
    <w:semiHidden/>
    <w:unhideWhenUsed/>
    <w:qFormat/>
    <w:rsid w:val="00730AF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0"/>
    <w:uiPriority w:val="9"/>
    <w:semiHidden/>
    <w:unhideWhenUsed/>
    <w:qFormat/>
    <w:rsid w:val="00730AF3"/>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30AF3"/>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30AF3"/>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30AF3"/>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30AF3"/>
    <w:rPr>
      <w:rFonts w:asciiTheme="majorHAnsi" w:eastAsiaTheme="majorEastAsia" w:hAnsiTheme="majorHAnsi" w:cstheme="majorBidi"/>
      <w:color w:val="365F91" w:themeColor="accent1" w:themeShade="BF"/>
      <w:sz w:val="48"/>
      <w:szCs w:val="48"/>
    </w:rPr>
  </w:style>
  <w:style w:type="character" w:customStyle="1" w:styleId="20">
    <w:name w:val="標題 2 字元"/>
    <w:basedOn w:val="a0"/>
    <w:link w:val="2"/>
    <w:uiPriority w:val="9"/>
    <w:semiHidden/>
    <w:rsid w:val="00730AF3"/>
    <w:rPr>
      <w:rFonts w:asciiTheme="majorHAnsi" w:eastAsiaTheme="majorEastAsia" w:hAnsiTheme="majorHAnsi" w:cstheme="majorBidi"/>
      <w:color w:val="365F91" w:themeColor="accent1" w:themeShade="BF"/>
      <w:sz w:val="40"/>
      <w:szCs w:val="40"/>
    </w:rPr>
  </w:style>
  <w:style w:type="character" w:customStyle="1" w:styleId="30">
    <w:name w:val="標題 3 字元"/>
    <w:basedOn w:val="a0"/>
    <w:link w:val="3"/>
    <w:uiPriority w:val="9"/>
    <w:semiHidden/>
    <w:rsid w:val="00730AF3"/>
    <w:rPr>
      <w:rFonts w:eastAsiaTheme="majorEastAsia" w:cstheme="majorBidi"/>
      <w:color w:val="365F91" w:themeColor="accent1" w:themeShade="BF"/>
      <w:sz w:val="32"/>
      <w:szCs w:val="32"/>
    </w:rPr>
  </w:style>
  <w:style w:type="character" w:customStyle="1" w:styleId="40">
    <w:name w:val="標題 4 字元"/>
    <w:basedOn w:val="a0"/>
    <w:link w:val="4"/>
    <w:uiPriority w:val="9"/>
    <w:semiHidden/>
    <w:rsid w:val="00730AF3"/>
    <w:rPr>
      <w:rFonts w:eastAsiaTheme="majorEastAsia" w:cstheme="majorBidi"/>
      <w:color w:val="365F91" w:themeColor="accent1" w:themeShade="BF"/>
      <w:sz w:val="28"/>
      <w:szCs w:val="28"/>
    </w:rPr>
  </w:style>
  <w:style w:type="character" w:customStyle="1" w:styleId="50">
    <w:name w:val="標題 5 字元"/>
    <w:basedOn w:val="a0"/>
    <w:link w:val="5"/>
    <w:uiPriority w:val="9"/>
    <w:semiHidden/>
    <w:rsid w:val="00730AF3"/>
    <w:rPr>
      <w:rFonts w:eastAsiaTheme="majorEastAsia" w:cstheme="majorBidi"/>
      <w:color w:val="365F91" w:themeColor="accent1" w:themeShade="BF"/>
    </w:rPr>
  </w:style>
  <w:style w:type="character" w:customStyle="1" w:styleId="60">
    <w:name w:val="標題 6 字元"/>
    <w:basedOn w:val="a0"/>
    <w:link w:val="6"/>
    <w:uiPriority w:val="9"/>
    <w:semiHidden/>
    <w:rsid w:val="00730AF3"/>
    <w:rPr>
      <w:rFonts w:eastAsiaTheme="majorEastAsia" w:cstheme="majorBidi"/>
      <w:color w:val="595959" w:themeColor="text1" w:themeTint="A6"/>
    </w:rPr>
  </w:style>
  <w:style w:type="character" w:customStyle="1" w:styleId="70">
    <w:name w:val="標題 7 字元"/>
    <w:basedOn w:val="a0"/>
    <w:link w:val="7"/>
    <w:uiPriority w:val="9"/>
    <w:semiHidden/>
    <w:rsid w:val="00730AF3"/>
    <w:rPr>
      <w:rFonts w:eastAsiaTheme="majorEastAsia" w:cstheme="majorBidi"/>
      <w:color w:val="595959" w:themeColor="text1" w:themeTint="A6"/>
    </w:rPr>
  </w:style>
  <w:style w:type="character" w:customStyle="1" w:styleId="80">
    <w:name w:val="標題 8 字元"/>
    <w:basedOn w:val="a0"/>
    <w:link w:val="8"/>
    <w:uiPriority w:val="9"/>
    <w:semiHidden/>
    <w:rsid w:val="00730AF3"/>
    <w:rPr>
      <w:rFonts w:eastAsiaTheme="majorEastAsia" w:cstheme="majorBidi"/>
      <w:color w:val="272727" w:themeColor="text1" w:themeTint="D8"/>
    </w:rPr>
  </w:style>
  <w:style w:type="character" w:customStyle="1" w:styleId="90">
    <w:name w:val="標題 9 字元"/>
    <w:basedOn w:val="a0"/>
    <w:link w:val="9"/>
    <w:uiPriority w:val="9"/>
    <w:semiHidden/>
    <w:rsid w:val="00730AF3"/>
    <w:rPr>
      <w:rFonts w:eastAsiaTheme="majorEastAsia" w:cstheme="majorBidi"/>
      <w:color w:val="272727" w:themeColor="text1" w:themeTint="D8"/>
    </w:rPr>
  </w:style>
  <w:style w:type="paragraph" w:styleId="a3">
    <w:name w:val="Title"/>
    <w:basedOn w:val="a"/>
    <w:next w:val="a"/>
    <w:link w:val="a4"/>
    <w:uiPriority w:val="10"/>
    <w:qFormat/>
    <w:rsid w:val="00730AF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30AF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0AF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30AF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30AF3"/>
    <w:pPr>
      <w:spacing w:before="160"/>
      <w:jc w:val="center"/>
    </w:pPr>
    <w:rPr>
      <w:i/>
      <w:iCs/>
      <w:color w:val="404040" w:themeColor="text1" w:themeTint="BF"/>
    </w:rPr>
  </w:style>
  <w:style w:type="character" w:customStyle="1" w:styleId="a8">
    <w:name w:val="引文 字元"/>
    <w:basedOn w:val="a0"/>
    <w:link w:val="a7"/>
    <w:uiPriority w:val="29"/>
    <w:rsid w:val="00730AF3"/>
    <w:rPr>
      <w:i/>
      <w:iCs/>
      <w:color w:val="404040" w:themeColor="text1" w:themeTint="BF"/>
    </w:rPr>
  </w:style>
  <w:style w:type="paragraph" w:styleId="a9">
    <w:name w:val="List Paragraph"/>
    <w:basedOn w:val="a"/>
    <w:uiPriority w:val="34"/>
    <w:qFormat/>
    <w:rsid w:val="00730AF3"/>
    <w:pPr>
      <w:ind w:left="720"/>
      <w:contextualSpacing/>
    </w:pPr>
  </w:style>
  <w:style w:type="character" w:styleId="aa">
    <w:name w:val="Intense Emphasis"/>
    <w:basedOn w:val="a0"/>
    <w:uiPriority w:val="21"/>
    <w:qFormat/>
    <w:rsid w:val="00730AF3"/>
    <w:rPr>
      <w:i/>
      <w:iCs/>
      <w:color w:val="365F91" w:themeColor="accent1" w:themeShade="BF"/>
    </w:rPr>
  </w:style>
  <w:style w:type="paragraph" w:styleId="ab">
    <w:name w:val="Intense Quote"/>
    <w:basedOn w:val="a"/>
    <w:next w:val="a"/>
    <w:link w:val="ac"/>
    <w:uiPriority w:val="30"/>
    <w:qFormat/>
    <w:rsid w:val="00730AF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c">
    <w:name w:val="鮮明引文 字元"/>
    <w:basedOn w:val="a0"/>
    <w:link w:val="ab"/>
    <w:uiPriority w:val="30"/>
    <w:rsid w:val="00730AF3"/>
    <w:rPr>
      <w:i/>
      <w:iCs/>
      <w:color w:val="365F91" w:themeColor="accent1" w:themeShade="BF"/>
    </w:rPr>
  </w:style>
  <w:style w:type="character" w:styleId="ad">
    <w:name w:val="Intense Reference"/>
    <w:basedOn w:val="a0"/>
    <w:uiPriority w:val="32"/>
    <w:qFormat/>
    <w:rsid w:val="00730AF3"/>
    <w:rPr>
      <w:b/>
      <w:bCs/>
      <w:smallCaps/>
      <w:color w:val="365F91" w:themeColor="accent1" w:themeShade="BF"/>
      <w:spacing w:val="5"/>
    </w:rPr>
  </w:style>
  <w:style w:type="paragraph" w:styleId="ae">
    <w:name w:val="header"/>
    <w:basedOn w:val="a"/>
    <w:link w:val="af"/>
    <w:uiPriority w:val="99"/>
    <w:unhideWhenUsed/>
    <w:rsid w:val="00FF6C7E"/>
    <w:pPr>
      <w:tabs>
        <w:tab w:val="center" w:pos="4153"/>
        <w:tab w:val="right" w:pos="8306"/>
      </w:tabs>
      <w:snapToGrid w:val="0"/>
    </w:pPr>
    <w:rPr>
      <w:sz w:val="20"/>
      <w:szCs w:val="20"/>
    </w:rPr>
  </w:style>
  <w:style w:type="character" w:customStyle="1" w:styleId="af">
    <w:name w:val="頁首 字元"/>
    <w:basedOn w:val="a0"/>
    <w:link w:val="ae"/>
    <w:uiPriority w:val="99"/>
    <w:rsid w:val="00FF6C7E"/>
    <w:rPr>
      <w:sz w:val="20"/>
      <w:szCs w:val="20"/>
    </w:rPr>
  </w:style>
  <w:style w:type="paragraph" w:styleId="af0">
    <w:name w:val="footer"/>
    <w:basedOn w:val="a"/>
    <w:link w:val="af1"/>
    <w:uiPriority w:val="99"/>
    <w:unhideWhenUsed/>
    <w:rsid w:val="00FF6C7E"/>
    <w:pPr>
      <w:tabs>
        <w:tab w:val="center" w:pos="4153"/>
        <w:tab w:val="right" w:pos="8306"/>
      </w:tabs>
      <w:snapToGrid w:val="0"/>
    </w:pPr>
    <w:rPr>
      <w:sz w:val="20"/>
      <w:szCs w:val="20"/>
    </w:rPr>
  </w:style>
  <w:style w:type="character" w:customStyle="1" w:styleId="af1">
    <w:name w:val="頁尾 字元"/>
    <w:basedOn w:val="a0"/>
    <w:link w:val="af0"/>
    <w:uiPriority w:val="99"/>
    <w:rsid w:val="00FF6C7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5</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tawei liao</dc:creator>
  <cp:keywords/>
  <dc:description/>
  <cp:lastModifiedBy>廖大惟</cp:lastModifiedBy>
  <cp:revision>10</cp:revision>
  <cp:lastPrinted>2026-02-10T06:55:00Z</cp:lastPrinted>
  <dcterms:created xsi:type="dcterms:W3CDTF">2026-02-07T21:33:00Z</dcterms:created>
  <dcterms:modified xsi:type="dcterms:W3CDTF">2026-02-10T07:50:00Z</dcterms:modified>
</cp:coreProperties>
</file>