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1679" w:rsidRDefault="000B0C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right="-283" w:hanging="4"/>
        <w:jc w:val="center"/>
        <w:rPr>
          <w:rFonts w:ascii="標楷體" w:eastAsia="標楷體" w:hAnsi="標楷體" w:cs="標楷體"/>
          <w:color w:val="000000"/>
          <w:sz w:val="40"/>
          <w:szCs w:val="40"/>
        </w:rPr>
      </w:pPr>
      <w:r>
        <w:rPr>
          <w:rFonts w:ascii="標楷體" w:eastAsia="標楷體" w:hAnsi="標楷體" w:cs="標楷體"/>
          <w:b/>
          <w:color w:val="000000"/>
          <w:sz w:val="40"/>
          <w:szCs w:val="40"/>
        </w:rPr>
        <w:t>國家電影及視聽文化中心</w:t>
      </w:r>
    </w:p>
    <w:p w:rsidR="00151679" w:rsidRDefault="000B0C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標楷體" w:eastAsia="標楷體" w:hAnsi="標楷體" w:cs="標楷體"/>
          <w:color w:val="000000"/>
          <w:sz w:val="40"/>
          <w:szCs w:val="40"/>
        </w:rPr>
      </w:pPr>
      <w:r>
        <w:rPr>
          <w:rFonts w:ascii="標楷體" w:eastAsia="標楷體" w:hAnsi="標楷體" w:cs="標楷體"/>
          <w:b/>
          <w:color w:val="000000"/>
          <w:sz w:val="40"/>
          <w:szCs w:val="40"/>
        </w:rPr>
        <w:t>投標</w:t>
      </w:r>
      <w:proofErr w:type="gramStart"/>
      <w:r>
        <w:rPr>
          <w:rFonts w:ascii="標楷體" w:eastAsia="標楷體" w:hAnsi="標楷體" w:cs="標楷體"/>
          <w:b/>
          <w:color w:val="000000"/>
          <w:sz w:val="40"/>
          <w:szCs w:val="40"/>
        </w:rPr>
        <w:t>標</w:t>
      </w:r>
      <w:proofErr w:type="gramEnd"/>
      <w:r>
        <w:rPr>
          <w:rFonts w:ascii="標楷體" w:eastAsia="標楷體" w:hAnsi="標楷體" w:cs="標楷體"/>
          <w:b/>
          <w:color w:val="000000"/>
          <w:sz w:val="40"/>
          <w:szCs w:val="40"/>
        </w:rPr>
        <w:t>單</w:t>
      </w:r>
    </w:p>
    <w:tbl>
      <w:tblPr>
        <w:tblStyle w:val="aa"/>
        <w:tblpPr w:leftFromText="180" w:rightFromText="180" w:vertAnchor="text" w:tblpX="104" w:tblpY="151"/>
        <w:tblW w:w="961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615"/>
      </w:tblGrid>
      <w:tr w:rsidR="00151679">
        <w:trPr>
          <w:trHeight w:val="13169"/>
        </w:trPr>
        <w:tc>
          <w:tcPr>
            <w:tcW w:w="9615" w:type="dxa"/>
            <w:tcBorders>
              <w:top w:val="single" w:sz="12" w:space="0" w:color="000000"/>
              <w:left w:val="single" w:sz="12" w:space="0" w:color="000000"/>
              <w:bottom w:val="single" w:sz="24" w:space="0" w:color="000000"/>
              <w:right w:val="single" w:sz="12" w:space="0" w:color="000000"/>
            </w:tcBorders>
          </w:tcPr>
          <w:p w:rsidR="00151679" w:rsidRDefault="000B0CB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="1" w:hanging="3"/>
              <w:textDirection w:val="lrTb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採購標的名稱：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「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113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年《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In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影視聽生活誌》編輯、設計及印刷」勞務採購案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(2024-P002)</w:t>
            </w:r>
          </w:p>
          <w:p w:rsidR="00151679" w:rsidRDefault="000B0CB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="1" w:hanging="3"/>
              <w:textDirection w:val="lrTb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投標人對上開採購標的之品項、數量、規格功能、投標須知及合約與有關附件等，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均已完全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明瞭接受。</w:t>
            </w:r>
          </w:p>
          <w:tbl>
            <w:tblPr>
              <w:tblStyle w:val="ab"/>
              <w:tblW w:w="8430" w:type="dxa"/>
              <w:tblInd w:w="51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365"/>
              <w:gridCol w:w="825"/>
              <w:gridCol w:w="840"/>
              <w:gridCol w:w="855"/>
              <w:gridCol w:w="960"/>
              <w:gridCol w:w="840"/>
              <w:gridCol w:w="885"/>
              <w:gridCol w:w="915"/>
              <w:gridCol w:w="945"/>
            </w:tblGrid>
            <w:tr w:rsidR="00151679" w:rsidRPr="00C03C83">
              <w:trPr>
                <w:cantSplit/>
                <w:trHeight w:val="720"/>
              </w:trPr>
              <w:tc>
                <w:tcPr>
                  <w:tcW w:w="1365" w:type="dxa"/>
                  <w:vMerge w:val="restart"/>
                </w:tcPr>
                <w:p w:rsidR="00151679" w:rsidRPr="00C03C83" w:rsidRDefault="000B0CB7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60" w:line="300" w:lineRule="auto"/>
                    <w:ind w:left="0" w:hanging="2"/>
                    <w:rPr>
                      <w:rFonts w:ascii="標楷體" w:eastAsia="標楷體" w:hAnsi="標楷體"/>
                      <w:color w:val="000000"/>
                      <w:sz w:val="28"/>
                      <w:szCs w:val="28"/>
                    </w:rPr>
                  </w:pPr>
                  <w:sdt>
                    <w:sdtPr>
                      <w:rPr>
                        <w:rFonts w:ascii="標楷體" w:eastAsia="標楷體" w:hAnsi="標楷體"/>
                      </w:rPr>
                      <w:tag w:val="goog_rdk_0"/>
                      <w:id w:val="244394848"/>
                    </w:sdtPr>
                    <w:sdtEndPr/>
                    <w:sdtContent>
                      <w:r w:rsidRPr="00C03C83">
                        <w:rPr>
                          <w:rFonts w:ascii="標楷體" w:eastAsia="標楷體" w:hAnsi="標楷體" w:cs="Gungsuh"/>
                          <w:color w:val="000000"/>
                          <w:sz w:val="28"/>
                          <w:szCs w:val="28"/>
                        </w:rPr>
                        <w:t>投標總價新臺幣</w:t>
                      </w:r>
                    </w:sdtContent>
                  </w:sdt>
                </w:p>
              </w:tc>
              <w:tc>
                <w:tcPr>
                  <w:tcW w:w="825" w:type="dxa"/>
                </w:tcPr>
                <w:p w:rsidR="00151679" w:rsidRPr="00C03C83" w:rsidRDefault="00151679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left="1" w:hanging="3"/>
                    <w:jc w:val="center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840" w:type="dxa"/>
                </w:tcPr>
                <w:p w:rsidR="00151679" w:rsidRPr="00C03C83" w:rsidRDefault="00151679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left="1" w:hanging="3"/>
                    <w:jc w:val="center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855" w:type="dxa"/>
                </w:tcPr>
                <w:p w:rsidR="00151679" w:rsidRPr="00C03C83" w:rsidRDefault="00151679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left="1" w:hanging="3"/>
                    <w:jc w:val="center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960" w:type="dxa"/>
                </w:tcPr>
                <w:p w:rsidR="00151679" w:rsidRPr="00C03C83" w:rsidRDefault="00151679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left="1" w:hanging="3"/>
                    <w:jc w:val="center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840" w:type="dxa"/>
                </w:tcPr>
                <w:p w:rsidR="00151679" w:rsidRPr="00C03C83" w:rsidRDefault="00151679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left="1" w:hanging="3"/>
                    <w:jc w:val="center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885" w:type="dxa"/>
                </w:tcPr>
                <w:p w:rsidR="00151679" w:rsidRPr="00C03C83" w:rsidRDefault="00151679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left="1" w:hanging="3"/>
                    <w:jc w:val="center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915" w:type="dxa"/>
                </w:tcPr>
                <w:p w:rsidR="00151679" w:rsidRPr="00C03C83" w:rsidRDefault="00151679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left="1" w:hanging="3"/>
                    <w:jc w:val="center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945" w:type="dxa"/>
                  <w:vMerge w:val="restart"/>
                </w:tcPr>
                <w:p w:rsidR="00151679" w:rsidRPr="00C03C83" w:rsidRDefault="00151679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left="1" w:hanging="3"/>
                    <w:jc w:val="center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</w:p>
                <w:p w:rsidR="00151679" w:rsidRPr="00C03C83" w:rsidRDefault="000B0CB7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left="1" w:hanging="3"/>
                    <w:jc w:val="center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 w:rsidRPr="00C03C83"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  <w:t>整</w:t>
                  </w:r>
                </w:p>
              </w:tc>
            </w:tr>
            <w:tr w:rsidR="00151679" w:rsidRPr="00C03C83">
              <w:trPr>
                <w:cantSplit/>
                <w:trHeight w:val="720"/>
              </w:trPr>
              <w:tc>
                <w:tcPr>
                  <w:tcW w:w="1365" w:type="dxa"/>
                  <w:vMerge/>
                </w:tcPr>
                <w:p w:rsidR="00151679" w:rsidRPr="00C03C83" w:rsidRDefault="00151679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ind w:left="1" w:hanging="3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825" w:type="dxa"/>
                </w:tcPr>
                <w:p w:rsidR="00151679" w:rsidRPr="00C03C83" w:rsidRDefault="000B0CB7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left="1" w:hanging="3"/>
                    <w:jc w:val="center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 w:rsidRPr="00C03C83"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  <w:t>佰萬</w:t>
                  </w:r>
                </w:p>
              </w:tc>
              <w:tc>
                <w:tcPr>
                  <w:tcW w:w="840" w:type="dxa"/>
                </w:tcPr>
                <w:p w:rsidR="00151679" w:rsidRPr="00C03C83" w:rsidRDefault="000B0CB7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left="1" w:hanging="3"/>
                    <w:jc w:val="center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 w:rsidRPr="00C03C83"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  <w:t>拾萬</w:t>
                  </w:r>
                  <w:bookmarkStart w:id="0" w:name="_GoBack"/>
                  <w:bookmarkEnd w:id="0"/>
                </w:p>
              </w:tc>
              <w:tc>
                <w:tcPr>
                  <w:tcW w:w="855" w:type="dxa"/>
                </w:tcPr>
                <w:p w:rsidR="00151679" w:rsidRPr="00C03C83" w:rsidRDefault="000B0CB7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left="1" w:hanging="3"/>
                    <w:jc w:val="center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 w:rsidRPr="00C03C83"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  <w:t>萬</w:t>
                  </w:r>
                </w:p>
              </w:tc>
              <w:tc>
                <w:tcPr>
                  <w:tcW w:w="960" w:type="dxa"/>
                </w:tcPr>
                <w:p w:rsidR="00151679" w:rsidRPr="00C03C83" w:rsidRDefault="000B0CB7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left="1" w:hanging="3"/>
                    <w:jc w:val="center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 w:rsidRPr="00C03C83"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  <w:t>仟</w:t>
                  </w:r>
                </w:p>
              </w:tc>
              <w:tc>
                <w:tcPr>
                  <w:tcW w:w="840" w:type="dxa"/>
                </w:tcPr>
                <w:p w:rsidR="00151679" w:rsidRPr="00C03C83" w:rsidRDefault="000B0CB7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left="1" w:hanging="3"/>
                    <w:jc w:val="center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 w:rsidRPr="00C03C83"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  <w:t>佰</w:t>
                  </w:r>
                </w:p>
              </w:tc>
              <w:tc>
                <w:tcPr>
                  <w:tcW w:w="885" w:type="dxa"/>
                </w:tcPr>
                <w:p w:rsidR="00151679" w:rsidRPr="00C03C83" w:rsidRDefault="000B0CB7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left="1" w:hanging="3"/>
                    <w:jc w:val="center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 w:rsidRPr="00C03C83"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  <w:t>拾</w:t>
                  </w:r>
                </w:p>
              </w:tc>
              <w:tc>
                <w:tcPr>
                  <w:tcW w:w="915" w:type="dxa"/>
                </w:tcPr>
                <w:p w:rsidR="00151679" w:rsidRPr="00C03C83" w:rsidRDefault="000B0CB7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left="1" w:hanging="3"/>
                    <w:jc w:val="center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 w:rsidRPr="00C03C83"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  <w:t>元</w:t>
                  </w:r>
                </w:p>
              </w:tc>
              <w:tc>
                <w:tcPr>
                  <w:tcW w:w="945" w:type="dxa"/>
                  <w:vMerge/>
                </w:tcPr>
                <w:p w:rsidR="00151679" w:rsidRPr="00C03C83" w:rsidRDefault="00151679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ind w:left="1" w:hanging="3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</w:p>
              </w:tc>
            </w:tr>
          </w:tbl>
          <w:p w:rsidR="00151679" w:rsidRDefault="000B0C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325"/>
              </w:tabs>
              <w:spacing w:line="30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Cs w:val="24"/>
              </w:rPr>
              <w:tab/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請以中文大寫數目字填寫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)</w:t>
            </w:r>
          </w:p>
          <w:p w:rsidR="00151679" w:rsidRDefault="000B0C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325"/>
              </w:tabs>
              <w:spacing w:line="30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Cs w:val="24"/>
              </w:rPr>
              <w:t>註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Cs w:val="24"/>
              </w:rPr>
              <w:t>：投標文件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Cs w:val="24"/>
              </w:rPr>
              <w:t>所載總標價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Cs w:val="24"/>
              </w:rPr>
              <w:t>之文字與號碼不符時，以文字為準。如以文字為數次表示之總標價不一致時，以最低額為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Cs w:val="24"/>
              </w:rPr>
              <w:t>準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Cs w:val="24"/>
              </w:rPr>
              <w:t>。</w:t>
            </w:r>
          </w:p>
          <w:p w:rsidR="00151679" w:rsidRDefault="000B0CB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="1" w:hanging="3"/>
              <w:textDirection w:val="lrTb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標價填寫注意事項：（不合格標之規定）</w:t>
            </w:r>
          </w:p>
          <w:p w:rsidR="00151679" w:rsidRDefault="000B0C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="1" w:hanging="3"/>
              <w:textDirection w:val="lrTb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※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投標總價應以中文大寫數目字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例如：零、壹、貳、參、肆、伍、陸、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柒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、捌、玖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)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填寫。填寫內容如字跡模糊而難以辨識標價，為不合格標。</w:t>
            </w:r>
          </w:p>
          <w:p w:rsidR="00151679" w:rsidRDefault="000B0C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="1" w:hanging="3"/>
              <w:textDirection w:val="lrTb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※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以上標價欄位禁止以一、二、三、四、五、六、七、八、九、十或０、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、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、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、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、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5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、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6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、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7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、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8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、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9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或拾（十）、佰（百）、仟（千）、萬、億填寫，否則為不合格標。</w:t>
            </w:r>
          </w:p>
          <w:p w:rsidR="00151679" w:rsidRDefault="000B0C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="1" w:hanging="3"/>
              <w:textDirection w:val="lrTb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※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不得使用鉛筆或其他容易塗改之文具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例如：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可擦式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原子筆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)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書寫，否則為不合格標。</w:t>
            </w:r>
          </w:p>
          <w:p w:rsidR="00151679" w:rsidRDefault="000B0C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="1" w:hanging="3"/>
              <w:textDirection w:val="lrTb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※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總標價經修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塗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)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改處應加蓋廠商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或負責人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)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印章，否則為不合格標。</w:t>
            </w:r>
          </w:p>
          <w:p w:rsidR="00151679" w:rsidRDefault="000B0CB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="1" w:hanging="3"/>
              <w:textDirection w:val="lrTb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上開報價之有效期同意依投標須知內之規定，本採購倘因故延期決標而超出該期限，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除本投標廠商書面反對延長外，同意延長至實際決標日。</w:t>
            </w:r>
          </w:p>
          <w:p w:rsidR="00151679" w:rsidRDefault="000B0CB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="1" w:hanging="3"/>
              <w:textDirection w:val="lrTb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投標人參與投標，願遵守本國政府有關法令規定，如有違反情事，願依法接受處分，特此具結。</w:t>
            </w:r>
          </w:p>
          <w:p w:rsidR="00151679" w:rsidRDefault="001516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color w:val="000000"/>
                <w:szCs w:val="24"/>
              </w:rPr>
            </w:pPr>
          </w:p>
          <w:p w:rsidR="00151679" w:rsidRDefault="000B0C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textDirection w:val="lrTb"/>
              <w:rPr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※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本標單投標廠商未用印者，為不合格標。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hidden="0" allowOverlap="1">
                      <wp:simplePos x="0" y="0"/>
                      <wp:positionH relativeFrom="column">
                        <wp:posOffset>3829050</wp:posOffset>
                      </wp:positionH>
                      <wp:positionV relativeFrom="paragraph">
                        <wp:posOffset>97790</wp:posOffset>
                      </wp:positionV>
                      <wp:extent cx="1076325" cy="1076325"/>
                      <wp:effectExtent l="0" t="0" r="0" b="0"/>
                      <wp:wrapNone/>
                      <wp:docPr id="2" name="矩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812600" y="3246600"/>
                                <a:ext cx="1066800" cy="106680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51679" w:rsidRDefault="00151679">
                                  <w:pPr>
                                    <w:spacing w:line="240" w:lineRule="auto"/>
                                    <w:ind w:left="0" w:hanging="2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2" o:spid="_x0000_s1026" style="position:absolute;left:0;text-align:left;margin-left:301.5pt;margin-top:7.7pt;width:84.75pt;height:84.7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" filled="f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:rsidR="00151679" w:rsidRDefault="00151679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151679" w:rsidRDefault="001516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color w:val="000000"/>
                <w:szCs w:val="24"/>
              </w:rPr>
            </w:pPr>
          </w:p>
          <w:p w:rsidR="00151679" w:rsidRDefault="000B0C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投標廠商：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hidden="0" allowOverlap="1">
                      <wp:simplePos x="0" y="0"/>
                      <wp:positionH relativeFrom="column">
                        <wp:posOffset>5162550</wp:posOffset>
                      </wp:positionH>
                      <wp:positionV relativeFrom="paragraph">
                        <wp:posOffset>47020</wp:posOffset>
                      </wp:positionV>
                      <wp:extent cx="542925" cy="542925"/>
                      <wp:effectExtent l="0" t="0" r="0" b="0"/>
                      <wp:wrapNone/>
                      <wp:docPr id="1" name="矩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079300" y="3513300"/>
                                <a:ext cx="533400" cy="53340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51679" w:rsidRDefault="00151679">
                                  <w:pPr>
                                    <w:spacing w:line="240" w:lineRule="auto"/>
                                    <w:ind w:left="0" w:hanging="2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1" o:spid="_x0000_s1027" style="position:absolute;margin-left:406.5pt;margin-top:3.7pt;width:42.75pt;height:42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" filled="f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:rsidR="00151679" w:rsidRDefault="00151679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151679" w:rsidRDefault="000B0C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負責人：</w:t>
            </w:r>
          </w:p>
          <w:p w:rsidR="00151679" w:rsidRDefault="000B0C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　地　址：</w:t>
            </w:r>
          </w:p>
          <w:p w:rsidR="00151679" w:rsidRDefault="000B0C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  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電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  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話：</w:t>
            </w:r>
          </w:p>
        </w:tc>
      </w:tr>
      <w:tr w:rsidR="00151679">
        <w:trPr>
          <w:trHeight w:val="806"/>
        </w:trPr>
        <w:tc>
          <w:tcPr>
            <w:tcW w:w="9615" w:type="dxa"/>
            <w:tcBorders>
              <w:top w:val="single" w:sz="2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151679" w:rsidRDefault="000B0C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textDirection w:val="lrTb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減價情況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廠商投標時請勿填寫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):</w:t>
            </w:r>
          </w:p>
        </w:tc>
      </w:tr>
    </w:tbl>
    <w:p w:rsidR="00151679" w:rsidRDefault="001516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標楷體" w:eastAsia="標楷體" w:hAnsi="標楷體" w:cs="標楷體"/>
          <w:color w:val="000000"/>
          <w:sz w:val="14"/>
          <w:szCs w:val="14"/>
        </w:rPr>
      </w:pPr>
    </w:p>
    <w:sectPr w:rsidR="00151679">
      <w:footerReference w:type="even" r:id="rId8"/>
      <w:pgSz w:w="11907" w:h="16840"/>
      <w:pgMar w:top="737" w:right="1275" w:bottom="567" w:left="851" w:header="851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0CB7" w:rsidRDefault="000B0CB7">
      <w:pPr>
        <w:spacing w:line="240" w:lineRule="auto"/>
        <w:ind w:left="0" w:hanging="2"/>
      </w:pPr>
      <w:r>
        <w:separator/>
      </w:r>
    </w:p>
  </w:endnote>
  <w:endnote w:type="continuationSeparator" w:id="0">
    <w:p w:rsidR="000B0CB7" w:rsidRDefault="000B0CB7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ungsuh">
    <w:altName w:val="Gungsuh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1679" w:rsidRDefault="000B0CB7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jc w:val="center"/>
      <w:rPr>
        <w:color w:val="000000"/>
        <w:sz w:val="20"/>
      </w:rPr>
    </w:pPr>
    <w:r>
      <w:rPr>
        <w:color w:val="000000"/>
        <w:sz w:val="20"/>
      </w:rPr>
      <w:fldChar w:fldCharType="begin"/>
    </w:r>
    <w:r>
      <w:rPr>
        <w:rFonts w:eastAsia="Times New Roman"/>
        <w:color w:val="000000"/>
        <w:sz w:val="20"/>
      </w:rPr>
      <w:instrText>PAGE</w:instrText>
    </w:r>
    <w:r>
      <w:rPr>
        <w:color w:val="000000"/>
        <w:sz w:val="20"/>
      </w:rPr>
      <w:fldChar w:fldCharType="end"/>
    </w:r>
  </w:p>
  <w:p w:rsidR="00151679" w:rsidRDefault="00151679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0CB7" w:rsidRDefault="000B0CB7">
      <w:pPr>
        <w:spacing w:line="240" w:lineRule="auto"/>
        <w:ind w:left="0" w:hanging="2"/>
      </w:pPr>
      <w:r>
        <w:separator/>
      </w:r>
    </w:p>
  </w:footnote>
  <w:footnote w:type="continuationSeparator" w:id="0">
    <w:p w:rsidR="000B0CB7" w:rsidRDefault="000B0CB7">
      <w:pPr>
        <w:spacing w:line="240" w:lineRule="auto"/>
        <w:ind w:left="0" w:hanging="2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E041FC"/>
    <w:multiLevelType w:val="multilevel"/>
    <w:tmpl w:val="3912D3CE"/>
    <w:lvl w:ilvl="0">
      <w:start w:val="1"/>
      <w:numFmt w:val="decimal"/>
      <w:lvlText w:val="%1、"/>
      <w:lvlJc w:val="left"/>
      <w:pPr>
        <w:ind w:left="480" w:hanging="48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679"/>
    <w:rsid w:val="000B0CB7"/>
    <w:rsid w:val="00151679"/>
    <w:rsid w:val="00C03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AC6E5EF-C625-40DE-83C3-5EE236867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2"/>
      <w:position w:val="-1"/>
      <w:sz w:val="24"/>
    </w:rPr>
  </w:style>
  <w:style w:type="paragraph" w:styleId="1">
    <w:name w:val="heading 1"/>
    <w:basedOn w:val="a"/>
    <w:next w:val="a"/>
    <w:uiPriority w:val="9"/>
    <w:qFormat/>
    <w:pPr>
      <w:keepNext/>
      <w:jc w:val="right"/>
    </w:pPr>
    <w:rPr>
      <w:sz w:val="2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7">
    <w:name w:val="樣式7"/>
    <w:basedOn w:val="a"/>
    <w:pPr>
      <w:adjustRightInd w:val="0"/>
      <w:spacing w:line="360" w:lineRule="atLeast"/>
      <w:ind w:left="1361" w:hanging="1361"/>
      <w:textAlignment w:val="baseline"/>
    </w:pPr>
    <w:rPr>
      <w:spacing w:val="14"/>
      <w:kern w:val="0"/>
    </w:rPr>
  </w:style>
  <w:style w:type="paragraph" w:customStyle="1" w:styleId="font5">
    <w:name w:val="font5"/>
    <w:basedOn w:val="a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  <w:sz w:val="18"/>
      <w:szCs w:val="18"/>
    </w:rPr>
  </w:style>
  <w:style w:type="paragraph" w:customStyle="1" w:styleId="font6">
    <w:name w:val="font6"/>
    <w:basedOn w:val="a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  <w:szCs w:val="24"/>
    </w:rPr>
  </w:style>
  <w:style w:type="paragraph" w:customStyle="1" w:styleId="xl24">
    <w:name w:val="xl24"/>
    <w:basedOn w:val="a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25">
    <w:name w:val="xl25"/>
    <w:basedOn w:val="a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26">
    <w:name w:val="xl26"/>
    <w:basedOn w:val="a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27">
    <w:name w:val="xl27"/>
    <w:basedOn w:val="a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28">
    <w:name w:val="xl28"/>
    <w:basedOn w:val="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29">
    <w:name w:val="xl29"/>
    <w:basedOn w:val="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0">
    <w:name w:val="xl30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1">
    <w:name w:val="xl31"/>
    <w:basedOn w:val="a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2">
    <w:name w:val="xl32"/>
    <w:basedOn w:val="a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3">
    <w:name w:val="xl33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4">
    <w:name w:val="xl34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5">
    <w:name w:val="xl35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6">
    <w:name w:val="xl36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7">
    <w:name w:val="xl37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8">
    <w:name w:val="xl3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39">
    <w:name w:val="xl39"/>
    <w:basedOn w:val="a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40">
    <w:name w:val="xl40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41">
    <w:name w:val="xl41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42">
    <w:name w:val="xl42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43">
    <w:name w:val="xl43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44">
    <w:name w:val="xl44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45">
    <w:name w:val="xl45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46">
    <w:name w:val="xl46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47">
    <w:name w:val="xl47"/>
    <w:basedOn w:val="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48">
    <w:name w:val="xl4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49">
    <w:name w:val="xl49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0">
    <w:name w:val="xl50"/>
    <w:basedOn w:val="a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1">
    <w:name w:val="xl51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2">
    <w:name w:val="xl52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3">
    <w:name w:val="xl53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4">
    <w:name w:val="xl54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5">
    <w:name w:val="xl55"/>
    <w:basedOn w:val="a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6">
    <w:name w:val="xl56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標楷體" w:eastAsia="標楷體" w:hAnsi="標楷體" w:cs="Arial Unicode MS" w:hint="eastAsia"/>
      <w:kern w:val="0"/>
      <w:sz w:val="22"/>
      <w:szCs w:val="22"/>
    </w:rPr>
  </w:style>
  <w:style w:type="paragraph" w:customStyle="1" w:styleId="xl57">
    <w:name w:val="xl57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8">
    <w:name w:val="xl5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styleId="a4">
    <w:name w:val="Balloon Text"/>
    <w:basedOn w:val="a"/>
    <w:rPr>
      <w:rFonts w:ascii="Arial" w:hAnsi="Arial"/>
      <w:sz w:val="18"/>
      <w:szCs w:val="1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  <w:rPr>
      <w:sz w:val="20"/>
    </w:rPr>
  </w:style>
  <w:style w:type="character" w:styleId="a6">
    <w:name w:val="page number"/>
    <w:basedOn w:val="a0"/>
    <w:rPr>
      <w:w w:val="100"/>
      <w:position w:val="-1"/>
      <w:effect w:val="none"/>
      <w:vertAlign w:val="baseline"/>
      <w:cs w:val="0"/>
      <w:em w:val="none"/>
    </w:rPr>
  </w:style>
  <w:style w:type="character" w:customStyle="1" w:styleId="google-src-text1">
    <w:name w:val="google-src-text1"/>
    <w:rPr>
      <w:vanish/>
      <w:w w:val="100"/>
      <w:position w:val="-1"/>
      <w:effect w:val="none"/>
      <w:vertAlign w:val="baseline"/>
      <w:cs w:val="0"/>
      <w:em w:val="none"/>
    </w:rPr>
  </w:style>
  <w:style w:type="paragraph" w:styleId="a7">
    <w:name w:val="header"/>
    <w:basedOn w:val="a"/>
    <w:pPr>
      <w:tabs>
        <w:tab w:val="center" w:pos="4153"/>
        <w:tab w:val="right" w:pos="8306"/>
      </w:tabs>
    </w:pPr>
    <w:rPr>
      <w:sz w:val="20"/>
    </w:rPr>
  </w:style>
  <w:style w:type="character" w:customStyle="1" w:styleId="a8">
    <w:name w:val="頁尾 字元"/>
    <w:rPr>
      <w:w w:val="100"/>
      <w:kern w:val="2"/>
      <w:position w:val="-1"/>
      <w:effect w:val="none"/>
      <w:vertAlign w:val="baseline"/>
      <w:cs w:val="0"/>
      <w:em w:val="none"/>
    </w:rPr>
  </w:style>
  <w:style w:type="character" w:styleId="HTML">
    <w:name w:val="HTML Typewriter"/>
    <w:rPr>
      <w:rFonts w:ascii="細明體" w:eastAsia="細明體" w:hAnsi="細明體" w:cs="細明體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HTML0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  <w:szCs w:val="24"/>
    </w:rPr>
  </w:style>
  <w:style w:type="character" w:customStyle="1" w:styleId="HTML1">
    <w:name w:val="HTML 預設格式 字元"/>
    <w:rPr>
      <w:rFonts w:ascii="細明體" w:eastAsia="細明體" w:hAnsi="細明體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Default">
    <w:name w:val="Default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標楷體" w:eastAsia="標楷體" w:cs="標楷體"/>
      <w:color w:val="000000"/>
      <w:position w:val="-1"/>
      <w:sz w:val="24"/>
      <w:szCs w:val="24"/>
    </w:rPr>
  </w:style>
  <w:style w:type="paragraph" w:styleId="a9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zjJvx5vyFrjBjdjmPFO+8jU6xA==">CgMxLjAaJQoBMBIgCh4IB0IaCg9UaW1lcyBOZXcgUm9tYW4SB0d1bmdzdWg4AHIhMUQ4TzRFajNRbTFDR2N1ZXJJUXVmX04zbUZlLXZtNERB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539</Characters>
  <Application>Microsoft Office Word</Application>
  <DocSecurity>0</DocSecurity>
  <Lines>4</Lines>
  <Paragraphs>1</Paragraphs>
  <ScaleCrop>false</ScaleCrop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資訊室</dc:creator>
  <cp:lastModifiedBy>吳奕愷</cp:lastModifiedBy>
  <cp:revision>2</cp:revision>
  <dcterms:created xsi:type="dcterms:W3CDTF">2023-04-05T09:52:00Z</dcterms:created>
  <dcterms:modified xsi:type="dcterms:W3CDTF">2023-10-26T11:26:00Z</dcterms:modified>
</cp:coreProperties>
</file>